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8" w:rsidRPr="00597190" w:rsidRDefault="00340183" w:rsidP="00A4409B">
      <w:pPr>
        <w:spacing w:after="0" w:line="273" w:lineRule="auto"/>
        <w:ind w:left="-567" w:right="-851" w:firstLine="0"/>
        <w:jc w:val="left"/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77470</wp:posOffset>
            </wp:positionV>
            <wp:extent cx="27527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5" y="21120"/>
                <wp:lineTo x="21525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228" w:rsidRPr="00597190">
        <w:rPr>
          <w:rFonts w:ascii="Verdana" w:hAnsi="Verdana"/>
          <w:sz w:val="36"/>
          <w:szCs w:val="36"/>
        </w:rPr>
        <w:t xml:space="preserve">Sjednocená organizace nevidomých a slabozrakých </w:t>
      </w:r>
    </w:p>
    <w:p w:rsidR="00023228" w:rsidRPr="00597190" w:rsidRDefault="00023228" w:rsidP="00A4409B">
      <w:pPr>
        <w:spacing w:after="0" w:line="273" w:lineRule="auto"/>
        <w:ind w:left="-567" w:right="-851" w:firstLine="0"/>
        <w:jc w:val="left"/>
        <w:rPr>
          <w:rFonts w:ascii="Verdana" w:hAnsi="Verdana"/>
          <w:sz w:val="36"/>
          <w:szCs w:val="36"/>
        </w:rPr>
      </w:pPr>
      <w:r w:rsidRPr="00597190">
        <w:rPr>
          <w:rFonts w:ascii="Verdana" w:hAnsi="Verdana"/>
          <w:sz w:val="36"/>
          <w:szCs w:val="36"/>
        </w:rPr>
        <w:t xml:space="preserve">Oblastní odbočka Olomouc </w:t>
      </w:r>
    </w:p>
    <w:p w:rsidR="00023228" w:rsidRPr="00D327C0" w:rsidRDefault="00023228" w:rsidP="00FE1A9C">
      <w:pPr>
        <w:spacing w:after="0" w:line="273" w:lineRule="auto"/>
        <w:ind w:left="-567" w:right="-851" w:firstLine="0"/>
        <w:jc w:val="center"/>
        <w:rPr>
          <w:rFonts w:ascii="Verdana" w:hAnsi="Verdana"/>
          <w:sz w:val="18"/>
          <w:szCs w:val="18"/>
        </w:rPr>
      </w:pPr>
    </w:p>
    <w:p w:rsidR="00023228" w:rsidRDefault="00023228" w:rsidP="00F207C6">
      <w:pPr>
        <w:spacing w:after="0" w:line="273" w:lineRule="auto"/>
        <w:ind w:left="-567" w:right="-851" w:firstLine="0"/>
        <w:jc w:val="center"/>
        <w:rPr>
          <w:rFonts w:ascii="Verdana" w:hAnsi="Verdana"/>
          <w:sz w:val="40"/>
          <w:szCs w:val="40"/>
        </w:rPr>
      </w:pPr>
      <w:r w:rsidRPr="00F207C6">
        <w:rPr>
          <w:rFonts w:ascii="Verdana" w:hAnsi="Verdana"/>
          <w:sz w:val="40"/>
          <w:szCs w:val="40"/>
        </w:rPr>
        <w:t xml:space="preserve">pořádá21. ročník festivalu </w:t>
      </w:r>
    </w:p>
    <w:p w:rsidR="00D327C0" w:rsidRPr="0085068F" w:rsidRDefault="00D327C0" w:rsidP="00F207C6">
      <w:pPr>
        <w:spacing w:after="0" w:line="273" w:lineRule="auto"/>
        <w:ind w:left="-567" w:right="-851" w:firstLine="0"/>
        <w:jc w:val="center"/>
        <w:rPr>
          <w:rFonts w:ascii="Verdana" w:hAnsi="Verdana"/>
          <w:sz w:val="22"/>
        </w:rPr>
      </w:pPr>
    </w:p>
    <w:p w:rsidR="00023228" w:rsidRPr="00D327C0" w:rsidRDefault="00023228" w:rsidP="00D327C0">
      <w:pPr>
        <w:spacing w:after="0" w:line="273" w:lineRule="auto"/>
        <w:ind w:left="-993" w:right="-1134" w:firstLine="0"/>
        <w:jc w:val="center"/>
        <w:rPr>
          <w:rFonts w:ascii="Verdana" w:hAnsi="Verdana"/>
          <w:b/>
          <w:sz w:val="48"/>
          <w:szCs w:val="48"/>
        </w:rPr>
      </w:pPr>
      <w:smartTag w:uri="urn:schemas-microsoft-com:office:smarttags" w:element="PersonName">
        <w:smartTagPr>
          <w:attr w:name="ProductID" w:val="Dny umění nevidomých"/>
        </w:smartTagPr>
        <w:r w:rsidRPr="00F207C6">
          <w:rPr>
            <w:rFonts w:ascii="Verdana" w:hAnsi="Verdana"/>
            <w:b/>
            <w:sz w:val="48"/>
            <w:szCs w:val="48"/>
          </w:rPr>
          <w:t>Dny umění nevidomých</w:t>
        </w:r>
      </w:smartTag>
      <w:r w:rsidRPr="00F207C6">
        <w:rPr>
          <w:rFonts w:ascii="Verdana" w:hAnsi="Verdana"/>
          <w:b/>
          <w:sz w:val="48"/>
          <w:szCs w:val="48"/>
        </w:rPr>
        <w:t xml:space="preserve"> na Moravě</w:t>
      </w:r>
    </w:p>
    <w:p w:rsidR="00023228" w:rsidRPr="00FE1A9C" w:rsidRDefault="00023228" w:rsidP="00FE1A9C">
      <w:pPr>
        <w:spacing w:after="0" w:line="273" w:lineRule="auto"/>
        <w:ind w:left="-567" w:right="-851" w:firstLine="0"/>
        <w:jc w:val="center"/>
        <w:rPr>
          <w:rFonts w:ascii="Verdana" w:hAnsi="Verdana"/>
        </w:rPr>
      </w:pPr>
    </w:p>
    <w:p w:rsidR="00023228" w:rsidRPr="00FE1A9C" w:rsidRDefault="00023228" w:rsidP="00D327C0">
      <w:pPr>
        <w:spacing w:after="0" w:line="273" w:lineRule="auto"/>
        <w:ind w:left="-567" w:right="-851" w:firstLine="0"/>
        <w:jc w:val="center"/>
        <w:rPr>
          <w:rFonts w:ascii="Verdana" w:hAnsi="Verdana"/>
          <w:b/>
          <w:sz w:val="44"/>
          <w:szCs w:val="44"/>
        </w:rPr>
      </w:pPr>
      <w:r w:rsidRPr="00FE1A9C">
        <w:rPr>
          <w:rFonts w:ascii="Verdana" w:hAnsi="Verdana"/>
          <w:b/>
          <w:sz w:val="44"/>
          <w:szCs w:val="44"/>
        </w:rPr>
        <w:t>KYTAROVÝ RECITÁL</w:t>
      </w:r>
    </w:p>
    <w:p w:rsidR="00AF71EB" w:rsidRPr="00AF71EB" w:rsidRDefault="00AF71EB" w:rsidP="00AF71EB">
      <w:pPr>
        <w:spacing w:after="0" w:line="273" w:lineRule="auto"/>
        <w:ind w:left="0" w:right="-851" w:firstLine="0"/>
        <w:jc w:val="center"/>
        <w:rPr>
          <w:rFonts w:ascii="Verdana" w:hAnsi="Verdana"/>
          <w:sz w:val="16"/>
          <w:szCs w:val="16"/>
        </w:rPr>
      </w:pPr>
    </w:p>
    <w:p w:rsidR="00D327C0" w:rsidRDefault="00023228" w:rsidP="00AF71EB">
      <w:pPr>
        <w:spacing w:after="0" w:line="273" w:lineRule="auto"/>
        <w:ind w:left="0" w:right="-851" w:firstLine="0"/>
        <w:jc w:val="center"/>
        <w:rPr>
          <w:rFonts w:ascii="Verdana" w:hAnsi="Verdana"/>
          <w:sz w:val="44"/>
          <w:szCs w:val="44"/>
        </w:rPr>
      </w:pPr>
      <w:r w:rsidRPr="00FE1A9C">
        <w:rPr>
          <w:rFonts w:ascii="Verdana" w:hAnsi="Verdana"/>
          <w:sz w:val="44"/>
          <w:szCs w:val="44"/>
        </w:rPr>
        <w:t>zrakově postižených umělců</w:t>
      </w:r>
    </w:p>
    <w:p w:rsidR="00AF71EB" w:rsidRPr="00AF71EB" w:rsidRDefault="00AF71EB" w:rsidP="00AF71EB">
      <w:pPr>
        <w:spacing w:after="0" w:line="273" w:lineRule="auto"/>
        <w:ind w:left="0" w:right="-851" w:firstLine="0"/>
        <w:jc w:val="center"/>
        <w:rPr>
          <w:rFonts w:ascii="Verdana" w:hAnsi="Verdana"/>
          <w:sz w:val="16"/>
          <w:szCs w:val="16"/>
        </w:rPr>
      </w:pPr>
    </w:p>
    <w:p w:rsidR="00023228" w:rsidRPr="00D327C0" w:rsidRDefault="00023228" w:rsidP="00FE1A9C">
      <w:pPr>
        <w:spacing w:after="0" w:line="273" w:lineRule="auto"/>
        <w:ind w:left="-567" w:right="-851" w:firstLine="0"/>
        <w:jc w:val="center"/>
        <w:rPr>
          <w:rFonts w:ascii="Verdana" w:hAnsi="Verdana"/>
          <w:sz w:val="16"/>
          <w:szCs w:val="16"/>
        </w:rPr>
      </w:pPr>
    </w:p>
    <w:p w:rsidR="00023228" w:rsidRPr="00FE1A9C" w:rsidRDefault="00023228" w:rsidP="00FE1A9C">
      <w:pPr>
        <w:spacing w:after="0" w:line="273" w:lineRule="auto"/>
        <w:ind w:left="-567" w:right="-851" w:firstLine="0"/>
        <w:jc w:val="center"/>
        <w:rPr>
          <w:rFonts w:ascii="Verdana" w:hAnsi="Verdana"/>
          <w:b/>
          <w:i/>
          <w:sz w:val="56"/>
          <w:szCs w:val="56"/>
        </w:rPr>
      </w:pPr>
      <w:r w:rsidRPr="00FE1A9C">
        <w:rPr>
          <w:rFonts w:ascii="Verdana" w:hAnsi="Verdana"/>
          <w:b/>
          <w:i/>
          <w:sz w:val="56"/>
          <w:szCs w:val="56"/>
        </w:rPr>
        <w:t>OD RENESANCE PO SOUČASNOST</w:t>
      </w:r>
    </w:p>
    <w:p w:rsidR="00023228" w:rsidRPr="00D327C0" w:rsidRDefault="00023228" w:rsidP="00FE1A9C">
      <w:pPr>
        <w:spacing w:after="0" w:line="273" w:lineRule="auto"/>
        <w:ind w:left="-567" w:right="-851" w:firstLine="0"/>
        <w:jc w:val="left"/>
        <w:rPr>
          <w:rFonts w:ascii="Verdana" w:hAnsi="Verdana"/>
          <w:sz w:val="16"/>
          <w:szCs w:val="16"/>
        </w:rPr>
      </w:pPr>
    </w:p>
    <w:p w:rsidR="00023228" w:rsidRPr="00FE1A9C" w:rsidRDefault="00023228" w:rsidP="00597190">
      <w:pPr>
        <w:spacing w:after="0" w:line="273" w:lineRule="auto"/>
        <w:ind w:left="-567" w:right="-567" w:firstLine="0"/>
        <w:jc w:val="left"/>
        <w:rPr>
          <w:rFonts w:ascii="Verdana" w:hAnsi="Verdana"/>
        </w:rPr>
      </w:pPr>
      <w:r w:rsidRPr="00FE1A9C">
        <w:rPr>
          <w:rFonts w:ascii="Verdana" w:hAnsi="Verdana"/>
        </w:rPr>
        <w:t>Hrají</w:t>
      </w:r>
      <w:r>
        <w:rPr>
          <w:rFonts w:ascii="Verdana" w:hAnsi="Verdana"/>
        </w:rPr>
        <w:t>:</w:t>
      </w:r>
    </w:p>
    <w:p w:rsidR="00023228" w:rsidRPr="00FE1A9C" w:rsidRDefault="00023228" w:rsidP="00597190">
      <w:pPr>
        <w:spacing w:after="0" w:line="273" w:lineRule="auto"/>
        <w:ind w:left="-567" w:right="-567" w:firstLine="0"/>
        <w:rPr>
          <w:rFonts w:ascii="Verdana" w:hAnsi="Verdana"/>
        </w:rPr>
      </w:pPr>
      <w:r w:rsidRPr="00FE1A9C">
        <w:rPr>
          <w:rFonts w:ascii="Verdana" w:hAnsi="Verdana"/>
          <w:b/>
        </w:rPr>
        <w:t>JIŘÍ JELÍNEK</w:t>
      </w:r>
      <w:r w:rsidRPr="00FE1A9C">
        <w:rPr>
          <w:rFonts w:ascii="Verdana" w:hAnsi="Verdana"/>
        </w:rPr>
        <w:t xml:space="preserve"> - nevidomý koncertní kytarista, profesionální hudebník, hráč na koncertní kytaru a loutnu</w:t>
      </w:r>
    </w:p>
    <w:p w:rsidR="00023228" w:rsidRPr="00FE1A9C" w:rsidRDefault="00023228" w:rsidP="00597190">
      <w:pPr>
        <w:spacing w:after="0" w:line="273" w:lineRule="auto"/>
        <w:ind w:left="-567" w:right="-567" w:firstLine="0"/>
        <w:rPr>
          <w:rFonts w:ascii="Verdana" w:hAnsi="Verdana"/>
        </w:rPr>
      </w:pPr>
      <w:r w:rsidRPr="00FE1A9C">
        <w:rPr>
          <w:rFonts w:ascii="Verdana" w:hAnsi="Verdana"/>
          <w:b/>
        </w:rPr>
        <w:t>FILIP MORAVEC</w:t>
      </w:r>
      <w:r w:rsidRPr="00FE1A9C">
        <w:rPr>
          <w:rFonts w:ascii="Verdana" w:hAnsi="Verdana"/>
        </w:rPr>
        <w:t xml:space="preserve"> - slabozraký koncertní kytarista, absolvent AMU, hrá</w:t>
      </w:r>
      <w:r>
        <w:rPr>
          <w:rFonts w:ascii="Verdana" w:hAnsi="Verdana"/>
        </w:rPr>
        <w:t>č na koncertní kytaru a varhany</w:t>
      </w:r>
    </w:p>
    <w:p w:rsidR="00023228" w:rsidRPr="00FE1A9C" w:rsidRDefault="00023228" w:rsidP="00597190">
      <w:pPr>
        <w:spacing w:after="0" w:line="273" w:lineRule="auto"/>
        <w:ind w:left="-567" w:right="-567" w:firstLine="0"/>
        <w:rPr>
          <w:rFonts w:ascii="Verdana" w:hAnsi="Verdana"/>
        </w:rPr>
      </w:pPr>
      <w:r w:rsidRPr="00FE1A9C">
        <w:rPr>
          <w:rFonts w:ascii="Verdana" w:hAnsi="Verdana"/>
        </w:rPr>
        <w:t xml:space="preserve">Oba vystudovali Konzervatoř Jana Deyla v Praze  a setkali se v Podkrkonoší  </w:t>
      </w:r>
      <w:r>
        <w:rPr>
          <w:rFonts w:ascii="Verdana" w:hAnsi="Verdana"/>
        </w:rPr>
        <w:t>jako žák a učitel</w:t>
      </w:r>
    </w:p>
    <w:p w:rsidR="00023228" w:rsidRPr="00D327C0" w:rsidRDefault="00023228" w:rsidP="00597190">
      <w:pPr>
        <w:spacing w:after="0" w:line="273" w:lineRule="auto"/>
        <w:ind w:left="-567" w:right="-567" w:firstLine="0"/>
        <w:rPr>
          <w:rFonts w:ascii="Verdana" w:hAnsi="Verdana"/>
          <w:sz w:val="18"/>
          <w:szCs w:val="18"/>
        </w:rPr>
      </w:pPr>
    </w:p>
    <w:p w:rsidR="00023228" w:rsidRPr="00597190" w:rsidRDefault="00023228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  <w:sz w:val="24"/>
          <w:szCs w:val="24"/>
        </w:rPr>
      </w:pPr>
      <w:r w:rsidRPr="00597190">
        <w:rPr>
          <w:rFonts w:ascii="Verdana" w:hAnsi="Verdana"/>
          <w:b/>
        </w:rPr>
        <w:t>Kde</w:t>
      </w:r>
      <w:r>
        <w:rPr>
          <w:rFonts w:ascii="Verdana" w:hAnsi="Verdana"/>
        </w:rPr>
        <w:t xml:space="preserve"> - Mozartův sál v budově Moravské filharmonie </w:t>
      </w:r>
      <w:r w:rsidRPr="00E169B2">
        <w:rPr>
          <w:rFonts w:ascii="Verdana" w:hAnsi="Verdana"/>
          <w:sz w:val="24"/>
          <w:szCs w:val="24"/>
        </w:rPr>
        <w:t>(v</w:t>
      </w:r>
      <w:r w:rsidRPr="00597190">
        <w:rPr>
          <w:rFonts w:ascii="Verdana" w:hAnsi="Verdana"/>
          <w:sz w:val="24"/>
          <w:szCs w:val="24"/>
        </w:rPr>
        <w:t>chod z Divadelní ul.)</w:t>
      </w:r>
    </w:p>
    <w:p w:rsidR="00023228" w:rsidRPr="00D327C0" w:rsidRDefault="00023228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  <w:b/>
          <w:sz w:val="18"/>
          <w:szCs w:val="18"/>
        </w:rPr>
      </w:pPr>
    </w:p>
    <w:p w:rsidR="00023228" w:rsidRDefault="00023228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</w:rPr>
      </w:pPr>
      <w:r w:rsidRPr="00597190">
        <w:rPr>
          <w:rFonts w:ascii="Verdana" w:hAnsi="Verdana"/>
          <w:b/>
        </w:rPr>
        <w:t>Kdy</w:t>
      </w:r>
      <w:r>
        <w:rPr>
          <w:rFonts w:ascii="Verdana" w:hAnsi="Verdana"/>
        </w:rPr>
        <w:t xml:space="preserve"> - v úterý 2. června</w:t>
      </w:r>
      <w:r w:rsidRPr="00FE1A9C">
        <w:rPr>
          <w:rFonts w:ascii="Verdana" w:hAnsi="Verdana"/>
        </w:rPr>
        <w:t xml:space="preserve"> 2015 od 18:00 </w:t>
      </w:r>
    </w:p>
    <w:p w:rsidR="0085068F" w:rsidRDefault="0085068F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</w:rPr>
      </w:pPr>
    </w:p>
    <w:p w:rsidR="00023228" w:rsidRDefault="0085068F" w:rsidP="00850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73" w:lineRule="auto"/>
        <w:ind w:left="-142" w:right="-426" w:firstLine="0"/>
        <w:jc w:val="center"/>
        <w:rPr>
          <w:rFonts w:ascii="Verdana" w:hAnsi="Verdana"/>
          <w:b/>
          <w:sz w:val="36"/>
          <w:szCs w:val="36"/>
        </w:rPr>
      </w:pPr>
      <w:r w:rsidRPr="0085068F">
        <w:rPr>
          <w:rFonts w:ascii="Verdana" w:hAnsi="Verdana"/>
          <w:b/>
          <w:sz w:val="36"/>
          <w:szCs w:val="36"/>
        </w:rPr>
        <w:t>Již jste někdy zažili část koncertu v úplné tmě?</w:t>
      </w:r>
    </w:p>
    <w:p w:rsidR="0085068F" w:rsidRPr="0085068F" w:rsidRDefault="0085068F" w:rsidP="00850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73" w:lineRule="auto"/>
        <w:ind w:left="-142" w:right="-426" w:firstLine="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Přijďte si to vyzkoušet!  Těšíme se na vás!</w:t>
      </w:r>
    </w:p>
    <w:p w:rsidR="0085068F" w:rsidRDefault="0085068F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</w:rPr>
      </w:pPr>
    </w:p>
    <w:p w:rsidR="00023228" w:rsidRPr="00FE1A9C" w:rsidRDefault="00023228" w:rsidP="00FE1A9C">
      <w:pPr>
        <w:tabs>
          <w:tab w:val="left" w:pos="0"/>
        </w:tabs>
        <w:spacing w:after="0" w:line="273" w:lineRule="auto"/>
        <w:ind w:left="-567" w:right="-851" w:firstLine="0"/>
        <w:rPr>
          <w:rFonts w:ascii="Verdana" w:hAnsi="Verdana"/>
        </w:rPr>
      </w:pPr>
      <w:r>
        <w:rPr>
          <w:rFonts w:ascii="Verdana" w:hAnsi="Verdana"/>
        </w:rPr>
        <w:t xml:space="preserve">Jednotné  vstupné  </w:t>
      </w:r>
      <w:r w:rsidRPr="00FE1A9C">
        <w:rPr>
          <w:rFonts w:ascii="Verdana" w:hAnsi="Verdana"/>
        </w:rPr>
        <w:t>-  50 Kč</w:t>
      </w:r>
    </w:p>
    <w:p w:rsidR="00023228" w:rsidRDefault="00023228" w:rsidP="00FE1A9C">
      <w:pPr>
        <w:tabs>
          <w:tab w:val="left" w:pos="0"/>
        </w:tabs>
        <w:spacing w:after="0" w:line="273" w:lineRule="auto"/>
        <w:ind w:left="-567" w:right="-851" w:firstLine="0"/>
        <w:jc w:val="left"/>
        <w:rPr>
          <w:rFonts w:ascii="Verdana" w:hAnsi="Verdana"/>
        </w:rPr>
      </w:pPr>
    </w:p>
    <w:p w:rsidR="00023228" w:rsidRDefault="00023228" w:rsidP="00FE1A9C">
      <w:pPr>
        <w:tabs>
          <w:tab w:val="left" w:pos="0"/>
        </w:tabs>
        <w:spacing w:after="0" w:line="273" w:lineRule="auto"/>
        <w:ind w:left="-567" w:right="-851" w:firstLine="0"/>
        <w:jc w:val="left"/>
        <w:rPr>
          <w:rFonts w:ascii="Verdana" w:hAnsi="Verdana"/>
        </w:rPr>
      </w:pPr>
      <w:r>
        <w:rPr>
          <w:rFonts w:ascii="Verdana" w:hAnsi="Verdana"/>
        </w:rPr>
        <w:t>V</w:t>
      </w:r>
      <w:r w:rsidRPr="00FE1A9C">
        <w:rPr>
          <w:rFonts w:ascii="Verdana" w:hAnsi="Verdana"/>
        </w:rPr>
        <w:t>stu</w:t>
      </w:r>
      <w:r>
        <w:rPr>
          <w:rFonts w:ascii="Verdana" w:hAnsi="Verdana"/>
        </w:rPr>
        <w:t xml:space="preserve">penky na místě před koncertem,                                                      </w:t>
      </w:r>
      <w:r w:rsidRPr="00FE1A9C">
        <w:rPr>
          <w:rFonts w:ascii="Verdana" w:hAnsi="Verdana"/>
        </w:rPr>
        <w:t xml:space="preserve">nebo po domluvě na tel: </w:t>
      </w:r>
      <w:r>
        <w:rPr>
          <w:rFonts w:ascii="Verdana" w:hAnsi="Verdana"/>
        </w:rPr>
        <w:t>583 034 529, 608 321 399</w:t>
      </w:r>
    </w:p>
    <w:p w:rsidR="00023228" w:rsidRPr="00775A83" w:rsidRDefault="00023228" w:rsidP="00775A83">
      <w:pPr>
        <w:pBdr>
          <w:bottom w:val="dotted" w:sz="24" w:space="1" w:color="auto"/>
        </w:pBd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24"/>
          <w:szCs w:val="24"/>
        </w:rPr>
      </w:pPr>
    </w:p>
    <w:p w:rsidR="00023228" w:rsidRPr="00775A83" w:rsidRDefault="00023228" w:rsidP="00775A83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24"/>
          <w:szCs w:val="24"/>
        </w:rPr>
      </w:pPr>
    </w:p>
    <w:p w:rsidR="00023228" w:rsidRPr="00775A83" w:rsidRDefault="00023228" w:rsidP="00775A83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24"/>
          <w:szCs w:val="24"/>
        </w:rPr>
      </w:pPr>
      <w:r w:rsidRPr="00775A83">
        <w:rPr>
          <w:rFonts w:ascii="Verdana" w:hAnsi="Verdana"/>
          <w:sz w:val="24"/>
          <w:szCs w:val="24"/>
        </w:rPr>
        <w:t>Na realizaci koncertu finančně přispěl Olomoucký kraj</w:t>
      </w:r>
    </w:p>
    <w:p w:rsidR="00023228" w:rsidRPr="00775A83" w:rsidRDefault="00023228" w:rsidP="00775A83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24"/>
          <w:szCs w:val="24"/>
        </w:rPr>
      </w:pPr>
    </w:p>
    <w:p w:rsidR="00023228" w:rsidRPr="00775A83" w:rsidRDefault="00023228" w:rsidP="00775A83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24"/>
          <w:szCs w:val="24"/>
        </w:rPr>
      </w:pPr>
      <w:r w:rsidRPr="00775A83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áštitu nad koncertem převzal senátor PhDr</w:t>
      </w:r>
      <w:r w:rsidRPr="00775A83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Milan </w:t>
      </w:r>
      <w:r w:rsidRPr="00775A83">
        <w:rPr>
          <w:rFonts w:ascii="Verdana" w:hAnsi="Verdana"/>
          <w:sz w:val="24"/>
          <w:szCs w:val="24"/>
        </w:rPr>
        <w:t xml:space="preserve">Pešák - člen </w:t>
      </w:r>
      <w:r>
        <w:rPr>
          <w:rFonts w:ascii="Verdana" w:hAnsi="Verdana"/>
          <w:sz w:val="24"/>
          <w:szCs w:val="24"/>
        </w:rPr>
        <w:t>Parlamentu ČR</w:t>
      </w:r>
    </w:p>
    <w:p w:rsidR="00023228" w:rsidRDefault="00023228" w:rsidP="00E169B2">
      <w:pPr>
        <w:tabs>
          <w:tab w:val="left" w:pos="0"/>
        </w:tabs>
        <w:spacing w:after="0" w:line="271" w:lineRule="auto"/>
        <w:ind w:left="-180" w:right="-851" w:firstLine="0"/>
        <w:outlineLvl w:val="0"/>
        <w:rPr>
          <w:rFonts w:ascii="Verdana" w:hAnsi="Verdana"/>
          <w:sz w:val="36"/>
          <w:szCs w:val="36"/>
        </w:rPr>
      </w:pPr>
    </w:p>
    <w:p w:rsidR="0085068F" w:rsidRDefault="0085068F" w:rsidP="00E169B2">
      <w:pPr>
        <w:tabs>
          <w:tab w:val="left" w:pos="0"/>
        </w:tabs>
        <w:spacing w:after="0" w:line="271" w:lineRule="auto"/>
        <w:ind w:left="-180" w:right="-851" w:firstLine="0"/>
        <w:outlineLvl w:val="0"/>
        <w:rPr>
          <w:rFonts w:ascii="Verdana" w:hAnsi="Verdana"/>
          <w:sz w:val="36"/>
          <w:szCs w:val="36"/>
        </w:rPr>
      </w:pPr>
    </w:p>
    <w:p w:rsidR="00023228" w:rsidRPr="0015725F" w:rsidRDefault="00023228" w:rsidP="00E169B2">
      <w:pPr>
        <w:tabs>
          <w:tab w:val="left" w:pos="0"/>
        </w:tabs>
        <w:spacing w:after="0" w:line="271" w:lineRule="auto"/>
        <w:ind w:left="-180" w:right="-851" w:firstLine="0"/>
        <w:outlineLvl w:val="0"/>
        <w:rPr>
          <w:rFonts w:ascii="Verdana" w:hAnsi="Verdana"/>
          <w:i/>
          <w:sz w:val="36"/>
          <w:szCs w:val="36"/>
        </w:rPr>
      </w:pPr>
      <w:r w:rsidRPr="0015725F">
        <w:rPr>
          <w:rFonts w:ascii="Verdana" w:hAnsi="Verdana"/>
          <w:i/>
          <w:sz w:val="36"/>
          <w:szCs w:val="36"/>
        </w:rPr>
        <w:t>Několik slov o účinkujících:</w:t>
      </w:r>
    </w:p>
    <w:p w:rsidR="00023228" w:rsidRDefault="00023228" w:rsidP="00D25AC9">
      <w:pPr>
        <w:tabs>
          <w:tab w:val="left" w:pos="0"/>
        </w:tabs>
        <w:spacing w:after="0" w:line="271" w:lineRule="auto"/>
        <w:ind w:left="-567" w:right="-851" w:firstLine="0"/>
        <w:jc w:val="center"/>
        <w:rPr>
          <w:rFonts w:ascii="Verdana" w:hAnsi="Verdana"/>
        </w:rPr>
      </w:pPr>
    </w:p>
    <w:p w:rsidR="00023228" w:rsidRDefault="00023228" w:rsidP="00D25AC9">
      <w:pPr>
        <w:tabs>
          <w:tab w:val="left" w:pos="-142"/>
        </w:tabs>
        <w:spacing w:after="0" w:line="271" w:lineRule="auto"/>
        <w:ind w:left="-142" w:right="-426" w:firstLine="0"/>
        <w:rPr>
          <w:rFonts w:ascii="Verdana" w:hAnsi="Verdana"/>
        </w:rPr>
      </w:pPr>
      <w:r>
        <w:rPr>
          <w:rFonts w:ascii="Verdana" w:hAnsi="Verdana"/>
          <w:b/>
        </w:rPr>
        <w:t>Jiří Jelínek</w:t>
      </w:r>
      <w:r>
        <w:rPr>
          <w:rFonts w:ascii="Verdana" w:hAnsi="Verdana"/>
        </w:rPr>
        <w:t xml:space="preserve"> – zcela nevidomý hudebník, vystudoval Deylovu konzervatoř v Praze, kterou absolvoval v roce  1976, obory varhany a kytara. Působil po celý profesní život jako učitel hudby v Podkrkonoší. Kromě varhan a koncertní kytary ovládá mistrně také hru na různé druhy louten včetně theorby. Často koncertně vystupuje se svým někdejším žákem Filipem Moravcem.</w:t>
      </w:r>
    </w:p>
    <w:p w:rsidR="00023228" w:rsidRDefault="00023228" w:rsidP="00D25AC9">
      <w:pPr>
        <w:tabs>
          <w:tab w:val="left" w:pos="-142"/>
        </w:tabs>
        <w:spacing w:after="0" w:line="271" w:lineRule="auto"/>
        <w:ind w:left="-142" w:right="-426" w:firstLine="0"/>
        <w:jc w:val="left"/>
        <w:rPr>
          <w:rFonts w:ascii="Verdana" w:hAnsi="Verdana"/>
        </w:rPr>
      </w:pPr>
    </w:p>
    <w:p w:rsidR="00023228" w:rsidRDefault="00023228" w:rsidP="00D25AC9">
      <w:pPr>
        <w:tabs>
          <w:tab w:val="left" w:pos="-142"/>
        </w:tabs>
        <w:spacing w:after="184" w:line="256" w:lineRule="auto"/>
        <w:ind w:left="-142" w:right="-426" w:firstLine="0"/>
        <w:rPr>
          <w:rFonts w:ascii="Verdana" w:hAnsi="Verdana"/>
          <w:szCs w:val="28"/>
        </w:rPr>
      </w:pPr>
      <w:r>
        <w:rPr>
          <w:rFonts w:ascii="Verdana" w:hAnsi="Verdana" w:cs="Calibri"/>
          <w:b/>
          <w:szCs w:val="28"/>
        </w:rPr>
        <w:t>MgA. Filip Moravec</w:t>
      </w:r>
      <w:r>
        <w:rPr>
          <w:rFonts w:ascii="Verdana" w:hAnsi="Verdana"/>
          <w:szCs w:val="28"/>
        </w:rPr>
        <w:t xml:space="preserve"> (slabozraký) - pochází z Jilemnice. Hru na kytaru studoval nejprve na ZUŠ v Jilemnici pod skvělým vedením pana učitele Jiřího Jelínka. Dále pak na Konzervatoři Jana Deyla v Praze obory kytara a varhany. Studium zakončil v roce 2009. poté absolvoval Hudební fakultu AMU v Praze, kde navštěvoval kytarovou třídu prof. Milana Zelenky.</w:t>
      </w:r>
    </w:p>
    <w:p w:rsidR="00023228" w:rsidRDefault="00023228" w:rsidP="00D25AC9">
      <w:pPr>
        <w:tabs>
          <w:tab w:val="left" w:pos="-142"/>
        </w:tabs>
        <w:spacing w:after="184" w:line="256" w:lineRule="auto"/>
        <w:ind w:left="-142" w:right="-426" w:firstLine="0"/>
        <w:rPr>
          <w:rFonts w:ascii="Verdana" w:hAnsi="Verdana"/>
          <w:szCs w:val="28"/>
        </w:rPr>
      </w:pPr>
    </w:p>
    <w:p w:rsidR="00023228" w:rsidRPr="0015725F" w:rsidRDefault="00023228" w:rsidP="0015725F">
      <w:pPr>
        <w:tabs>
          <w:tab w:val="left" w:pos="-142"/>
        </w:tabs>
        <w:spacing w:after="184" w:line="256" w:lineRule="auto"/>
        <w:ind w:left="-142" w:right="-426" w:firstLine="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Oba hudebníci absolvovali mezinárodní kurzy hry na uměleckou kytaru v Mikulově.</w:t>
      </w:r>
    </w:p>
    <w:p w:rsidR="00023228" w:rsidRDefault="00023228" w:rsidP="00F73EE5">
      <w:pPr>
        <w:pBdr>
          <w:bottom w:val="dotted" w:sz="24" w:space="1" w:color="auto"/>
        </w:pBd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36"/>
          <w:szCs w:val="36"/>
        </w:rPr>
      </w:pPr>
    </w:p>
    <w:p w:rsidR="00023228" w:rsidRDefault="00023228" w:rsidP="00765D2D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36"/>
          <w:szCs w:val="36"/>
        </w:rPr>
      </w:pPr>
    </w:p>
    <w:p w:rsidR="0015725F" w:rsidRPr="0015725F" w:rsidRDefault="0015725F" w:rsidP="0015725F">
      <w:pPr>
        <w:tabs>
          <w:tab w:val="left" w:pos="0"/>
        </w:tabs>
        <w:spacing w:after="0" w:line="273" w:lineRule="auto"/>
        <w:ind w:left="-567" w:right="-851" w:firstLine="0"/>
        <w:jc w:val="left"/>
        <w:rPr>
          <w:rFonts w:ascii="Verdana" w:hAnsi="Verdana"/>
          <w:sz w:val="18"/>
          <w:szCs w:val="18"/>
        </w:rPr>
      </w:pPr>
    </w:p>
    <w:p w:rsidR="00023228" w:rsidRPr="0015725F" w:rsidRDefault="0015725F" w:rsidP="0015725F">
      <w:pPr>
        <w:tabs>
          <w:tab w:val="left" w:pos="0"/>
        </w:tabs>
        <w:spacing w:after="0" w:line="273" w:lineRule="auto"/>
        <w:ind w:left="-567" w:right="-851" w:firstLine="0"/>
        <w:jc w:val="left"/>
        <w:rPr>
          <w:rFonts w:ascii="Verdana" w:hAnsi="Verdana"/>
          <w:i/>
          <w:sz w:val="36"/>
          <w:szCs w:val="36"/>
        </w:rPr>
      </w:pPr>
      <w:r w:rsidRPr="0015725F">
        <w:rPr>
          <w:rFonts w:ascii="Verdana" w:hAnsi="Verdana"/>
          <w:i/>
          <w:sz w:val="36"/>
          <w:szCs w:val="36"/>
        </w:rPr>
        <w:t>Několik slov o DUN:</w:t>
      </w:r>
    </w:p>
    <w:p w:rsidR="0015725F" w:rsidRDefault="0015725F" w:rsidP="00765D2D">
      <w:pPr>
        <w:tabs>
          <w:tab w:val="left" w:pos="0"/>
        </w:tabs>
        <w:spacing w:after="0" w:line="273" w:lineRule="auto"/>
        <w:ind w:left="-567" w:right="-851" w:firstLine="0"/>
        <w:jc w:val="center"/>
        <w:rPr>
          <w:rFonts w:ascii="Verdana" w:hAnsi="Verdana"/>
          <w:sz w:val="36"/>
          <w:szCs w:val="36"/>
        </w:rPr>
      </w:pPr>
    </w:p>
    <w:p w:rsidR="00023228" w:rsidRPr="0015725F" w:rsidRDefault="00023228" w:rsidP="003F1A52">
      <w:pPr>
        <w:spacing w:line="240" w:lineRule="auto"/>
        <w:ind w:left="-540" w:right="-648" w:hanging="11"/>
        <w:rPr>
          <w:rFonts w:ascii="Verdana" w:hAnsi="Verdana"/>
          <w:color w:val="auto"/>
          <w:sz w:val="24"/>
        </w:rPr>
      </w:pPr>
      <w:bookmarkStart w:id="1" w:name="b_elv_s"/>
      <w:r w:rsidRPr="0015725F">
        <w:rPr>
          <w:rFonts w:ascii="Verdana" w:hAnsi="Verdana"/>
        </w:rPr>
        <w:t xml:space="preserve">Sjednocená organizace nevidomých a slabozrakých ČR pořádá každoročně </w:t>
      </w:r>
      <w:r w:rsidRPr="0015725F">
        <w:rPr>
          <w:rFonts w:ascii="Verdana" w:hAnsi="Verdana"/>
          <w:b/>
        </w:rPr>
        <w:t>Dny umění nevidomých na Moravě</w:t>
      </w:r>
      <w:r w:rsidRPr="0015725F">
        <w:rPr>
          <w:rFonts w:ascii="Verdana" w:hAnsi="Verdana"/>
        </w:rPr>
        <w:t xml:space="preserve"> - festival zrakově postižených umělců a souborů, jejichž jsou nevidomí a slabozrací rozhodujícími činiteli. </w:t>
      </w:r>
    </w:p>
    <w:p w:rsidR="00023228" w:rsidRPr="0015725F" w:rsidRDefault="00023228" w:rsidP="003F1A52">
      <w:pPr>
        <w:spacing w:line="240" w:lineRule="auto"/>
        <w:ind w:left="-540" w:right="-648" w:hanging="11"/>
        <w:rPr>
          <w:rFonts w:ascii="Verdana" w:hAnsi="Verdana"/>
        </w:rPr>
      </w:pPr>
      <w:r w:rsidRPr="0015725F">
        <w:rPr>
          <w:rFonts w:ascii="Verdana" w:hAnsi="Verdana"/>
        </w:rPr>
        <w:t xml:space="preserve">Koná se již od roku 1995 v období jara a léta ve vybraných městech především střední a východní Moravy. </w:t>
      </w:r>
    </w:p>
    <w:p w:rsidR="00023228" w:rsidRPr="0015725F" w:rsidRDefault="00023228" w:rsidP="003F1A52">
      <w:pPr>
        <w:tabs>
          <w:tab w:val="left" w:pos="0"/>
        </w:tabs>
        <w:spacing w:after="0" w:line="273" w:lineRule="auto"/>
        <w:ind w:left="-540" w:right="-648" w:firstLine="0"/>
        <w:rPr>
          <w:rFonts w:ascii="Verdana" w:hAnsi="Verdana"/>
          <w:sz w:val="36"/>
          <w:szCs w:val="36"/>
        </w:rPr>
      </w:pPr>
      <w:r w:rsidRPr="0015725F">
        <w:rPr>
          <w:rFonts w:ascii="Verdana" w:hAnsi="Verdana"/>
        </w:rPr>
        <w:t>Cílem festivalu je představit nejširší veřejnosti nadané zrakově postižené umělce a přesvědčit ji tak o tom, že nevidomý člověk má pouze ztížené zrakové možnosti, ale jinak je zcela schopen být nedílnou součástí společnosti.</w:t>
      </w:r>
      <w:bookmarkStart w:id="2" w:name="b_elv_e"/>
      <w:bookmarkEnd w:id="1"/>
      <w:bookmarkEnd w:id="2"/>
    </w:p>
    <w:sectPr w:rsidR="00023228" w:rsidRPr="0015725F" w:rsidSect="0085068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C"/>
    <w:rsid w:val="00023228"/>
    <w:rsid w:val="0004563C"/>
    <w:rsid w:val="000C185F"/>
    <w:rsid w:val="0015725F"/>
    <w:rsid w:val="001816A5"/>
    <w:rsid w:val="001D3DE3"/>
    <w:rsid w:val="003138D2"/>
    <w:rsid w:val="00340183"/>
    <w:rsid w:val="003B5626"/>
    <w:rsid w:val="003F1A52"/>
    <w:rsid w:val="00500668"/>
    <w:rsid w:val="00597190"/>
    <w:rsid w:val="005D3912"/>
    <w:rsid w:val="005E46CA"/>
    <w:rsid w:val="00682C26"/>
    <w:rsid w:val="006B4FE1"/>
    <w:rsid w:val="006C450E"/>
    <w:rsid w:val="00765D2D"/>
    <w:rsid w:val="00765E14"/>
    <w:rsid w:val="00775A83"/>
    <w:rsid w:val="007D2837"/>
    <w:rsid w:val="007F4C00"/>
    <w:rsid w:val="007F5D39"/>
    <w:rsid w:val="0085068F"/>
    <w:rsid w:val="008F1138"/>
    <w:rsid w:val="00933496"/>
    <w:rsid w:val="00973AA5"/>
    <w:rsid w:val="00A4409B"/>
    <w:rsid w:val="00A56B8E"/>
    <w:rsid w:val="00AB5D0B"/>
    <w:rsid w:val="00AF71EB"/>
    <w:rsid w:val="00B26E9A"/>
    <w:rsid w:val="00BA08E8"/>
    <w:rsid w:val="00C349C8"/>
    <w:rsid w:val="00C44D89"/>
    <w:rsid w:val="00D250C8"/>
    <w:rsid w:val="00D25AC9"/>
    <w:rsid w:val="00D3209B"/>
    <w:rsid w:val="00D327C0"/>
    <w:rsid w:val="00D63CDE"/>
    <w:rsid w:val="00D64482"/>
    <w:rsid w:val="00E169B2"/>
    <w:rsid w:val="00E53EFB"/>
    <w:rsid w:val="00E90B80"/>
    <w:rsid w:val="00E96602"/>
    <w:rsid w:val="00F207C6"/>
    <w:rsid w:val="00F73EE5"/>
    <w:rsid w:val="00F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9C"/>
    <w:pPr>
      <w:spacing w:after="208" w:line="264" w:lineRule="auto"/>
      <w:ind w:left="10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44D8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44D89"/>
    <w:rPr>
      <w:rFonts w:ascii="Tahoma" w:hAnsi="Tahoma" w:cs="Times New Roman"/>
      <w:color w:val="000000"/>
      <w:sz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169B2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B4FE1"/>
    <w:rPr>
      <w:rFonts w:ascii="Times New Roman" w:hAnsi="Times New Roman" w:cs="Times New Roman"/>
      <w:color w:val="000000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9C"/>
    <w:pPr>
      <w:spacing w:after="208" w:line="264" w:lineRule="auto"/>
      <w:ind w:left="10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44D8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44D89"/>
    <w:rPr>
      <w:rFonts w:ascii="Tahoma" w:hAnsi="Tahoma" w:cs="Times New Roman"/>
      <w:color w:val="000000"/>
      <w:sz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169B2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B4FE1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Sjednocená organizace nevidomých a slabozrakých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Sjednocená organizace nevidomých a slabozrakých</dc:title>
  <dc:creator>Maruska</dc:creator>
  <cp:lastModifiedBy>Veronika</cp:lastModifiedBy>
  <cp:revision>2</cp:revision>
  <dcterms:created xsi:type="dcterms:W3CDTF">2015-05-28T10:38:00Z</dcterms:created>
  <dcterms:modified xsi:type="dcterms:W3CDTF">2015-05-28T10:38:00Z</dcterms:modified>
</cp:coreProperties>
</file>