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09" w:rsidRDefault="005B0E09" w:rsidP="005B0E09">
      <w:pPr>
        <w:jc w:val="both"/>
        <w:rPr>
          <w:b/>
          <w:sz w:val="28"/>
        </w:rPr>
      </w:pPr>
      <w:proofErr w:type="spellStart"/>
      <w:r w:rsidRPr="00E21A82">
        <w:rPr>
          <w:b/>
          <w:sz w:val="28"/>
        </w:rPr>
        <w:t>Speciálněpedagogické</w:t>
      </w:r>
      <w:proofErr w:type="spellEnd"/>
      <w:r w:rsidRPr="00E21A82">
        <w:rPr>
          <w:b/>
          <w:sz w:val="28"/>
        </w:rPr>
        <w:t xml:space="preserve"> poradenství </w:t>
      </w:r>
    </w:p>
    <w:p w:rsidR="001745F0" w:rsidRDefault="001745F0" w:rsidP="005B0E09">
      <w:pPr>
        <w:jc w:val="both"/>
        <w:rPr>
          <w:b/>
          <w:sz w:val="28"/>
        </w:rPr>
      </w:pPr>
    </w:p>
    <w:p w:rsidR="00FE2127" w:rsidRPr="00FE2127" w:rsidRDefault="00FE2127" w:rsidP="00FE2127">
      <w:pPr>
        <w:spacing w:after="120"/>
        <w:jc w:val="both"/>
        <w:rPr>
          <w:b/>
        </w:rPr>
      </w:pPr>
      <w:r w:rsidRPr="00FE2127">
        <w:rPr>
          <w:b/>
          <w:shd w:val="clear" w:color="auto" w:fill="FFFFFF"/>
        </w:rPr>
        <w:t>Obecná část: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proofErr w:type="spellStart"/>
      <w:r w:rsidRPr="00670737">
        <w:t>Speciálněpedagogické</w:t>
      </w:r>
      <w:proofErr w:type="spellEnd"/>
      <w:r w:rsidRPr="00670737">
        <w:t xml:space="preserve"> poradenství - definice, formy, oblasti, cíle. Koncepce </w:t>
      </w:r>
      <w:proofErr w:type="spellStart"/>
      <w:r w:rsidRPr="00670737">
        <w:t>speciálněpedagogického</w:t>
      </w:r>
      <w:proofErr w:type="spellEnd"/>
      <w:r w:rsidRPr="00670737">
        <w:t xml:space="preserve"> poradenství a jeho interdisciplinární charakter.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 xml:space="preserve">Legislativní rámec </w:t>
      </w:r>
      <w:proofErr w:type="spellStart"/>
      <w:r w:rsidRPr="00670737">
        <w:t>speciálněpedagogického</w:t>
      </w:r>
      <w:proofErr w:type="spellEnd"/>
      <w:r w:rsidRPr="00670737">
        <w:t xml:space="preserve"> poradenství. Přehled používané předepsané dokumentace.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Zásady poradenské práce - popis jednotlivých zásad práce s jedincem s postižením a s jeho rodinou v poradenství s ohledem na humanistický přístup v pomáhajících profesích.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Fáze poradenského procesu, členění poradenského procesu - charakteristika fází poradenského procesu, jejich vzájemná návaznost a postupy uplatňované v jednotlivých fázích.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Metody poradenské práce, základní členění - diagnostické a intervenční metody.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Vznik a vývoj poradenského systému v ČR a v zahraničí.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Systém poradenství ve školství - Pedagogicko-psychologická poradna: personální obsazení, zaměření péče, klientela, legislativní normy, standardní činnosti, právní forma.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 xml:space="preserve">Systém poradenství ve školství - </w:t>
      </w:r>
      <w:proofErr w:type="spellStart"/>
      <w:r w:rsidRPr="00670737">
        <w:t>Speciálněpedagogické</w:t>
      </w:r>
      <w:proofErr w:type="spellEnd"/>
      <w:r w:rsidRPr="00670737">
        <w:t xml:space="preserve"> centrum: zaměření dle klientů, personální obsazení, klientela, legislativní normy, standardní činnosti, právní forma.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Středisko výchovné péče a jeho role ve školském a školním poradenském systému: zaměření dle klientů, personální obsazení, klientela, legislativní normy, standardní činnosti, právní forma.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Školní poradenské pracoviště – složení poradenského týmu, jeho role v životě školy, organizace činnosti, klientela, kompetence jednotlivých členů ŠPP, obligatornost ŠPP. systém poradenství ve školách a školských zařízeních -  školní speciální pedagog, školní psycholog, metodik prevence, výchovný poradce.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jako sociální služba - dle zákona 108/2006 Sb. o sociálních službách.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Služby rané péče v ČR - instituce poskytující ranou péči v ČR, východiska rané péče, metody a programy rané péče, klientela.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Osobnost poradce, kompetence, etický kodex, prevence syndromu vyhoření „</w:t>
      </w:r>
      <w:proofErr w:type="spellStart"/>
      <w:r w:rsidRPr="00670737">
        <w:t>Burn</w:t>
      </w:r>
      <w:proofErr w:type="spellEnd"/>
      <w:r w:rsidRPr="00670737">
        <w:t>-</w:t>
      </w:r>
      <w:proofErr w:type="spellStart"/>
      <w:r w:rsidRPr="00670737">
        <w:t>out</w:t>
      </w:r>
      <w:proofErr w:type="spellEnd"/>
      <w:r w:rsidRPr="00670737">
        <w:t>“, význam supervize.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Komunikační kompetence v poradenství - zásady, verbální a neverbální komunikace.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Rozhovor jako základní metoda poradenství - zásady a průběh poradenského rozhovoru, podmínky.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Direktivní a nedirektivní psychologické směry a jejich projekce do přístupu poradenského pracovníka a jejich vliv na poradenský proces - rozdíly mezi poradenstvím a psychoterapií.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>
        <w:t xml:space="preserve">Úloha a </w:t>
      </w:r>
      <w:r w:rsidRPr="00670737">
        <w:t>forma poradenství v systému ucelené rehabilitace.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Profesní poradenství – role kariérového poradce, využití vzdělávacího oboru Člověk a svět práce v </w:t>
      </w:r>
      <w:proofErr w:type="spellStart"/>
      <w:r w:rsidRPr="00670737">
        <w:t>předprofesním</w:t>
      </w:r>
      <w:proofErr w:type="spellEnd"/>
      <w:r w:rsidRPr="00670737">
        <w:t xml:space="preserve"> poradenství, instituce poskytující profesní poradenství, obsah a metody intervence v rámci profesního poradenství.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lastRenderedPageBreak/>
        <w:t xml:space="preserve">Poradenství v jednotlivých fázích vývoje člověka - obsah, zainteresované resorty a institucionální zastřešení poradenství od raného věku po </w:t>
      </w:r>
      <w:proofErr w:type="spellStart"/>
      <w:r w:rsidRPr="00670737">
        <w:t>sénium</w:t>
      </w:r>
      <w:proofErr w:type="spellEnd"/>
      <w:r w:rsidRPr="00670737">
        <w:t>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 mentálním postižením a oslabením kognitivního výkonu: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 tělesným postižením a závažným onemocněním: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se sluchovým postižením a oslabením sluchového vnímání: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se zrakovým postižením a oslabením zrakového vnímání: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 narušenou komunikační schopností: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 poruchou autistického spektra nebo duševním onemocněním: instituce poskytující poradenství od raného věku po dospělost, diagnostika, intervence.</w:t>
      </w:r>
    </w:p>
    <w:p w:rsidR="005B0E09" w:rsidRPr="00670737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vícečetným postižením: instituce poskytující poradenství od raného věku po dospělost, diagnostika, intervence.</w:t>
      </w:r>
    </w:p>
    <w:p w:rsidR="005B0E09" w:rsidRDefault="005B0E09" w:rsidP="005B0E09">
      <w:pPr>
        <w:numPr>
          <w:ilvl w:val="0"/>
          <w:numId w:val="1"/>
        </w:numPr>
        <w:spacing w:after="120"/>
        <w:jc w:val="both"/>
      </w:pPr>
      <w:r w:rsidRPr="00670737">
        <w:t>Poradenství zaměřené na jedince s psychosociálním ohrožením, odlišnými sociálními podmínkami a odlišným kulturním prostředím.</w:t>
      </w:r>
    </w:p>
    <w:p w:rsidR="00FE2127" w:rsidRDefault="00FE2127" w:rsidP="00FE2127">
      <w:pPr>
        <w:spacing w:after="120"/>
        <w:jc w:val="both"/>
        <w:rPr>
          <w:i/>
          <w:color w:val="FF0000"/>
          <w:shd w:val="clear" w:color="auto" w:fill="FFFFFF"/>
        </w:rPr>
      </w:pPr>
    </w:p>
    <w:p w:rsidR="00FE2127" w:rsidRPr="00FE2127" w:rsidRDefault="00FE2127" w:rsidP="00FE2127">
      <w:pPr>
        <w:spacing w:after="120"/>
        <w:jc w:val="both"/>
        <w:rPr>
          <w:b/>
        </w:rPr>
      </w:pPr>
      <w:r>
        <w:rPr>
          <w:b/>
          <w:shd w:val="clear" w:color="auto" w:fill="FFFFFF"/>
        </w:rPr>
        <w:t>Č</w:t>
      </w:r>
      <w:r w:rsidRPr="00FE2127">
        <w:rPr>
          <w:b/>
          <w:shd w:val="clear" w:color="auto" w:fill="FFFFFF"/>
        </w:rPr>
        <w:t>ást</w:t>
      </w:r>
      <w:r>
        <w:rPr>
          <w:b/>
          <w:shd w:val="clear" w:color="auto" w:fill="FFFFFF"/>
        </w:rPr>
        <w:t xml:space="preserve"> dle specializace</w:t>
      </w:r>
      <w:r w:rsidRPr="00FE2127">
        <w:rPr>
          <w:b/>
          <w:shd w:val="clear" w:color="auto" w:fill="FFFFFF"/>
        </w:rPr>
        <w:t>:</w:t>
      </w:r>
    </w:p>
    <w:p w:rsidR="00CD348B" w:rsidRPr="00FE2127" w:rsidRDefault="00CD348B" w:rsidP="00D465EB">
      <w:pPr>
        <w:spacing w:after="120"/>
        <w:jc w:val="both"/>
        <w:rPr>
          <w:sz w:val="16"/>
        </w:rPr>
      </w:pPr>
    </w:p>
    <w:p w:rsidR="001745F0" w:rsidRDefault="001745F0" w:rsidP="001745F0">
      <w:pPr>
        <w:ind w:left="720" w:hanging="720"/>
        <w:rPr>
          <w:color w:val="FF0000"/>
          <w:sz w:val="28"/>
          <w:szCs w:val="28"/>
        </w:rPr>
      </w:pPr>
      <w:proofErr w:type="spellStart"/>
      <w:r w:rsidRPr="00FF303A">
        <w:rPr>
          <w:b/>
          <w:sz w:val="28"/>
          <w:szCs w:val="28"/>
        </w:rPr>
        <w:t>Speciálněpedagogická</w:t>
      </w:r>
      <w:proofErr w:type="spellEnd"/>
      <w:r w:rsidRPr="00FF303A">
        <w:rPr>
          <w:b/>
          <w:sz w:val="28"/>
          <w:szCs w:val="28"/>
        </w:rPr>
        <w:t xml:space="preserve"> andragogika </w:t>
      </w:r>
      <w:r>
        <w:rPr>
          <w:b/>
          <w:sz w:val="28"/>
          <w:szCs w:val="28"/>
        </w:rPr>
        <w:t>specializace dle oblastí SPPG</w:t>
      </w:r>
    </w:p>
    <w:p w:rsidR="001745F0" w:rsidRDefault="001745F0" w:rsidP="001745F0">
      <w:pPr>
        <w:ind w:left="720" w:hanging="720"/>
        <w:rPr>
          <w:sz w:val="28"/>
          <w:szCs w:val="28"/>
        </w:rPr>
      </w:pP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>Sluchové vady, diagnostika a diferenciální diagnostika v </w:t>
      </w:r>
      <w:proofErr w:type="spellStart"/>
      <w:r>
        <w:t>surdopedii</w:t>
      </w:r>
      <w:proofErr w:type="spellEnd"/>
      <w:r>
        <w:t xml:space="preserve"> a její interdisciplinární návaznost ve vztahu k dospělým osobám.</w:t>
      </w:r>
      <w:r w:rsidRPr="00EE434A">
        <w:t xml:space="preserve"> </w:t>
      </w:r>
      <w:r>
        <w:t xml:space="preserve">Současné trendy </w:t>
      </w:r>
      <w:proofErr w:type="spellStart"/>
      <w:r>
        <w:t>intrakulturní</w:t>
      </w:r>
      <w:proofErr w:type="spellEnd"/>
      <w:r>
        <w:t xml:space="preserve"> a interkulturní komunikace. Společenství osob se sluchovým postižením ve většinové společnosti. 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 xml:space="preserve">Specifika </w:t>
      </w:r>
      <w:proofErr w:type="spellStart"/>
      <w:r>
        <w:t>speciálněpedagogické</w:t>
      </w:r>
      <w:proofErr w:type="spellEnd"/>
      <w:r>
        <w:t xml:space="preserve"> intervence u dospělých neslyšících. 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 xml:space="preserve">Tělesné, psychické, sociální a další potřeby osob s omezením hybnosti z hlediska </w:t>
      </w:r>
      <w:proofErr w:type="spellStart"/>
      <w:r>
        <w:t>speciálněpedagogické</w:t>
      </w:r>
      <w:proofErr w:type="spellEnd"/>
      <w:r>
        <w:t xml:space="preserve"> praxe – teoretické modely potřeb, speciální metodiky a postupy pro jejich saturaci ve </w:t>
      </w:r>
      <w:proofErr w:type="spellStart"/>
      <w:r>
        <w:t>speciálněpedagogické</w:t>
      </w:r>
      <w:proofErr w:type="spellEnd"/>
      <w:r>
        <w:t xml:space="preserve"> praxi.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 xml:space="preserve">Proces vyrovnávání s vrozeným a získaným postižením z psychosociálního pohledu – teoretické modely a jejich aplikace do </w:t>
      </w:r>
      <w:proofErr w:type="spellStart"/>
      <w:r>
        <w:t>speciálněpedagogické</w:t>
      </w:r>
      <w:proofErr w:type="spellEnd"/>
      <w:r>
        <w:t xml:space="preserve"> praxe. 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 xml:space="preserve">Terapeutické, stimulační a edukační přístupy a jejich aplikace v procesu </w:t>
      </w:r>
      <w:proofErr w:type="spellStart"/>
      <w:r>
        <w:t>speciálněpedagogické</w:t>
      </w:r>
      <w:proofErr w:type="spellEnd"/>
      <w:r>
        <w:t xml:space="preserve"> podpory osob s omezením hybnosti – příklady současných intervenčních metod, výzkum v oblasti jednotlivých přístupů a metod.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>Integrační a segregační jevy v přístupech k osobám se zrakovým postižením. Aktuální trendy v oblasti speciální pedagogiky dospělých osob se zrakovým postižením.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lastRenderedPageBreak/>
        <w:t>Specifika rozvoje kompenzačních činitelů u osob později osleplých.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>Specifika učení osob s mentálním postižením v kontextu specifiky jejich poznávacích procesů; proces sociálního učení v souvislosti s celoživotním učením osob s mentálním postižením.</w:t>
      </w:r>
      <w:r w:rsidRPr="00EE434A">
        <w:t xml:space="preserve"> </w:t>
      </w:r>
      <w:r>
        <w:t>Uplatnění osob se zrakovým postižením na trhu práce. Poradenství pro dospělé osoby se zrakovým postižením.</w:t>
      </w:r>
    </w:p>
    <w:p w:rsidR="001745F0" w:rsidRDefault="001745F0" w:rsidP="00CD348B">
      <w:pPr>
        <w:numPr>
          <w:ilvl w:val="0"/>
          <w:numId w:val="3"/>
        </w:numPr>
        <w:spacing w:after="120"/>
        <w:ind w:left="709" w:hanging="284"/>
        <w:jc w:val="both"/>
      </w:pPr>
      <w:r>
        <w:t>Charakteristika současného stavu komplexní péče o dospělé osoby s mentálním postižením</w:t>
      </w:r>
      <w:r w:rsidRPr="004612D8">
        <w:t xml:space="preserve"> </w:t>
      </w:r>
      <w:r>
        <w:t>Podporované zaměstnávání. Tranzitní programy v systému celoživotního učení</w:t>
      </w:r>
      <w:r w:rsidR="00CD348B">
        <w:t>.</w:t>
      </w:r>
    </w:p>
    <w:p w:rsidR="001745F0" w:rsidRDefault="001745F0" w:rsidP="00CD348B">
      <w:pPr>
        <w:numPr>
          <w:ilvl w:val="0"/>
          <w:numId w:val="3"/>
        </w:numPr>
        <w:tabs>
          <w:tab w:val="left" w:pos="851"/>
        </w:tabs>
        <w:spacing w:after="120"/>
        <w:ind w:left="709" w:hanging="284"/>
        <w:jc w:val="both"/>
      </w:pPr>
      <w:r>
        <w:t>Systém profesní přípravy osob s mentálním postižením, profesní adjustace; chráněné pracovní místo, zaměstnávání osob s mentálním postižením, uplatnění na volném trhu práce, specifika důsledků nezaměstnanosti osob s mentálním postižením</w:t>
      </w:r>
      <w:r w:rsidR="00CD348B">
        <w:t>.</w:t>
      </w:r>
    </w:p>
    <w:p w:rsidR="00CD348B" w:rsidRDefault="00CD348B" w:rsidP="001745F0">
      <w:pPr>
        <w:jc w:val="both"/>
        <w:rPr>
          <w:rFonts w:eastAsiaTheme="minorHAnsi"/>
          <w:sz w:val="20"/>
          <w:szCs w:val="20"/>
          <w:lang w:eastAsia="en-US"/>
        </w:rPr>
      </w:pPr>
    </w:p>
    <w:p w:rsidR="001745F0" w:rsidRPr="00CD348B" w:rsidRDefault="00CD348B" w:rsidP="001745F0">
      <w:pPr>
        <w:jc w:val="both"/>
        <w:rPr>
          <w:b/>
          <w:sz w:val="28"/>
          <w:szCs w:val="28"/>
        </w:rPr>
      </w:pPr>
      <w:proofErr w:type="spellStart"/>
      <w:r w:rsidRPr="00CD348B">
        <w:rPr>
          <w:rFonts w:eastAsiaTheme="minorHAnsi"/>
          <w:b/>
          <w:sz w:val="28"/>
          <w:szCs w:val="28"/>
          <w:lang w:eastAsia="en-US"/>
        </w:rPr>
        <w:t>Ortokomunikace</w:t>
      </w:r>
      <w:proofErr w:type="spellEnd"/>
    </w:p>
    <w:p w:rsidR="00CD348B" w:rsidRPr="00B9227F" w:rsidRDefault="00CD348B" w:rsidP="00CD348B"/>
    <w:p w:rsidR="00CD348B" w:rsidRPr="00B9227F" w:rsidRDefault="00CD348B" w:rsidP="00CD348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left="850" w:hanging="425"/>
      </w:pPr>
      <w:r w:rsidRPr="00B9227F">
        <w:t>Vývojová psycholingvistika biologické a spole</w:t>
      </w:r>
      <w:r w:rsidRPr="00B9227F">
        <w:rPr>
          <w:rFonts w:eastAsia="TimesNewRoman"/>
        </w:rPr>
        <w:t>č</w:t>
      </w:r>
      <w:r w:rsidRPr="00B9227F">
        <w:t>enské faktory ovliv</w:t>
      </w:r>
      <w:r w:rsidRPr="00B9227F">
        <w:rPr>
          <w:rFonts w:eastAsia="TimesNewRoman"/>
        </w:rPr>
        <w:t>ň</w:t>
      </w:r>
      <w:r w:rsidRPr="00B9227F">
        <w:t xml:space="preserve">ující vývoj a fungování dětské řeči. 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left="850" w:hanging="425"/>
      </w:pPr>
      <w:r w:rsidRPr="00B9227F">
        <w:t>Komunikace, jazyk a jeho funkce, řeč – ontogeneze. Dorozumívací proces, jeho prost</w:t>
      </w:r>
      <w:r w:rsidRPr="00B9227F">
        <w:rPr>
          <w:rFonts w:eastAsia="TimesNewRoman"/>
        </w:rPr>
        <w:t>ř</w:t>
      </w:r>
      <w:r w:rsidRPr="00B9227F">
        <w:t>edky a význam.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left="850" w:hanging="425"/>
      </w:pPr>
      <w:r w:rsidRPr="00B9227F">
        <w:t xml:space="preserve">Druhy a etiologie narušení komunikačních schopností, překážky vývoje, 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</w:pPr>
      <w:r w:rsidRPr="00B9227F">
        <w:t xml:space="preserve">Smyslové vady a jejich vliv na komunikaci a její efektivitu. Specifika </w:t>
      </w:r>
      <w:proofErr w:type="spellStart"/>
      <w:r w:rsidRPr="00B9227F">
        <w:t>speciálněpedagogické</w:t>
      </w:r>
      <w:proofErr w:type="spellEnd"/>
      <w:r w:rsidRPr="00B9227F">
        <w:t xml:space="preserve"> intervence.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</w:pPr>
      <w:r w:rsidRPr="00B9227F">
        <w:t xml:space="preserve">Poradenský systém se zaměřením na osoby s poruchami komunikačního procesu. Činnosti jednotlivých poradenských orgánů. 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</w:pPr>
      <w:r w:rsidRPr="00B9227F">
        <w:t>Diagnostika narušené komunikační schopnosti. Metody, interdisciplinární přístup a jeho pojetí (MKF, MKN).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</w:pPr>
      <w:r w:rsidRPr="00B9227F">
        <w:t>Teoretická a praktická východiska IVP v </w:t>
      </w:r>
      <w:proofErr w:type="spellStart"/>
      <w:r w:rsidRPr="00B9227F">
        <w:t>ortokomunikaci</w:t>
      </w:r>
      <w:proofErr w:type="spellEnd"/>
      <w:r w:rsidRPr="00B9227F">
        <w:t>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</w:pPr>
      <w:r w:rsidRPr="00B9227F">
        <w:t>Plánování a rozvoj komunikačních kompetencí v podmínkách rodinné péče a institucionální péče u osob s narušenou komunikací.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  <w:jc w:val="both"/>
      </w:pPr>
      <w:r w:rsidRPr="00B9227F">
        <w:t>Technické prostředky a jejich využití v oblasti rozvoje komunikačních kompetencí.</w:t>
      </w:r>
    </w:p>
    <w:p w:rsidR="00CD348B" w:rsidRPr="00B9227F" w:rsidRDefault="00CD348B" w:rsidP="00CD348B">
      <w:pPr>
        <w:pStyle w:val="Odstavecseseznamem"/>
        <w:numPr>
          <w:ilvl w:val="0"/>
          <w:numId w:val="4"/>
        </w:numPr>
        <w:spacing w:after="120"/>
        <w:ind w:left="850" w:hanging="425"/>
        <w:jc w:val="both"/>
      </w:pPr>
      <w:r w:rsidRPr="00B9227F">
        <w:t>Přehled metod a forem AAK využívaných na území ČR a v zahraničí.</w:t>
      </w:r>
    </w:p>
    <w:p w:rsidR="00CD348B" w:rsidRPr="00B9227F" w:rsidRDefault="00CD348B" w:rsidP="00CD348B"/>
    <w:p w:rsidR="00CD348B" w:rsidRPr="00B9227F" w:rsidRDefault="00CD348B" w:rsidP="00CD348B">
      <w:pPr>
        <w:ind w:firstLine="425"/>
        <w:rPr>
          <w:b/>
        </w:rPr>
      </w:pPr>
      <w:r w:rsidRPr="00B9227F">
        <w:rPr>
          <w:b/>
        </w:rPr>
        <w:t>Zkušební okruhy k metodice znakového jazyka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Specifika výuky znakového jazyka u neslyšících dětí raného a předškolního věku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Specifika výuky znakového jazyka u neslyšících dětí pocházejících ze slyšícího prostředí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Specifika výuky znakového jazyka u osob s </w:t>
      </w:r>
      <w:proofErr w:type="spellStart"/>
      <w:r w:rsidRPr="00B9227F">
        <w:t>postlingválním</w:t>
      </w:r>
      <w:proofErr w:type="spellEnd"/>
      <w:r w:rsidRPr="00B9227F">
        <w:t xml:space="preserve"> sluchovým postižením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Specifika výuky znakového jazyka u slyšících osob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Využití didaktických a výukových pomůcek při výuce znakového jazyka</w:t>
      </w:r>
    </w:p>
    <w:p w:rsidR="00CD348B" w:rsidRPr="00B9227F" w:rsidRDefault="00CD348B" w:rsidP="00CD348B">
      <w:pPr>
        <w:pStyle w:val="Odstavecseseznamem"/>
        <w:numPr>
          <w:ilvl w:val="0"/>
          <w:numId w:val="5"/>
        </w:numPr>
        <w:ind w:left="851" w:hanging="425"/>
      </w:pPr>
      <w:r w:rsidRPr="00B9227F">
        <w:t>Současná nabídka studijních možností a výukových kurzů znakového jazyka v ČR</w:t>
      </w:r>
    </w:p>
    <w:p w:rsidR="00CD348B" w:rsidRDefault="00CD348B" w:rsidP="00CD348B">
      <w:pPr>
        <w:pStyle w:val="Nadpis2"/>
        <w:spacing w:before="0" w:line="360" w:lineRule="auto"/>
      </w:pPr>
    </w:p>
    <w:p w:rsidR="00CD348B" w:rsidRPr="00CD348B" w:rsidRDefault="00CD348B" w:rsidP="00CD348B">
      <w:pPr>
        <w:pStyle w:val="Nadpis2"/>
        <w:spacing w:before="0" w:line="360" w:lineRule="auto"/>
        <w:rPr>
          <w:rFonts w:ascii="Times New Roman" w:hAnsi="Times New Roman" w:cs="Times New Roman"/>
        </w:rPr>
      </w:pPr>
      <w:r w:rsidRPr="00CD348B">
        <w:rPr>
          <w:rFonts w:ascii="Times New Roman" w:hAnsi="Times New Roman" w:cs="Times New Roman"/>
        </w:rPr>
        <w:t>Speciální pedagogika raného věku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 xml:space="preserve">Raná intervence – pojetí, historie, situace v ČR a zahraničí. 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Cílová skupina rané intervence – charakteristika, specifika.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Interdisciplinární pojetí rané intervence – zasazení do systému spolupracujících oborů a jejich funkce.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lastRenderedPageBreak/>
        <w:t>Teoretická a legislativní východiska rané intervence.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 w:rsidRPr="0067020C">
        <w:t xml:space="preserve">Diagnostické postupy a </w:t>
      </w:r>
      <w:r>
        <w:t xml:space="preserve">individuální plánování v rané intervenci, koordinace postupů a zapojení odborníků. 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Rodina dítěte se zdravotním postižením a její specifika.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Typologie rodin a její reflexe v rané intervenci.</w:t>
      </w:r>
      <w:r w:rsidRPr="00CB3C57">
        <w:t xml:space="preserve"> </w:t>
      </w:r>
      <w:r>
        <w:t xml:space="preserve">Rodina v krizové situaci – specifika, zapojení odborníků, </w:t>
      </w:r>
      <w:proofErr w:type="spellStart"/>
      <w:r>
        <w:t>resilience</w:t>
      </w:r>
      <w:proofErr w:type="spellEnd"/>
      <w:r>
        <w:t xml:space="preserve">  - fungování, podpora.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Zdravotně postižené dítě v institucionální péči jako cílová skupina.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 xml:space="preserve">Vývojové etapy dítěte se zdravotním postižením do 3 let, plánování a možnosti </w:t>
      </w:r>
      <w:proofErr w:type="spellStart"/>
      <w:r>
        <w:t>speciálněpedagogické</w:t>
      </w:r>
      <w:proofErr w:type="spellEnd"/>
      <w:r>
        <w:t xml:space="preserve"> intervence.</w:t>
      </w:r>
    </w:p>
    <w:p w:rsidR="00CD348B" w:rsidRDefault="00CD348B" w:rsidP="00CD348B">
      <w:pPr>
        <w:numPr>
          <w:ilvl w:val="0"/>
          <w:numId w:val="6"/>
        </w:numPr>
        <w:spacing w:after="120"/>
        <w:ind w:left="850" w:hanging="425"/>
      </w:pPr>
      <w:r>
        <w:t>Období před ukončením diagnostických procesů – specifika a možnosti rané intervence.</w:t>
      </w:r>
    </w:p>
    <w:p w:rsidR="00CD348B" w:rsidRPr="00CD348B" w:rsidRDefault="00CD348B" w:rsidP="00CD348B">
      <w:pPr>
        <w:pStyle w:val="gmail-default"/>
        <w:jc w:val="both"/>
        <w:rPr>
          <w:b/>
          <w:sz w:val="8"/>
          <w:szCs w:val="28"/>
        </w:rPr>
      </w:pPr>
    </w:p>
    <w:p w:rsidR="00CD348B" w:rsidRPr="00CD348B" w:rsidRDefault="00CD348B" w:rsidP="00CD348B">
      <w:pPr>
        <w:pStyle w:val="gmail-default"/>
        <w:jc w:val="both"/>
        <w:rPr>
          <w:b/>
          <w:sz w:val="28"/>
          <w:szCs w:val="28"/>
        </w:rPr>
      </w:pPr>
      <w:proofErr w:type="spellStart"/>
      <w:r w:rsidRPr="00CD348B">
        <w:rPr>
          <w:b/>
          <w:sz w:val="28"/>
          <w:szCs w:val="28"/>
        </w:rPr>
        <w:t>Speciálněpedagogická</w:t>
      </w:r>
      <w:proofErr w:type="spellEnd"/>
      <w:r w:rsidRPr="00CD348B">
        <w:rPr>
          <w:b/>
          <w:sz w:val="28"/>
          <w:szCs w:val="28"/>
        </w:rPr>
        <w:t xml:space="preserve"> výchova a sociální ochrana 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Sociálně právní ochrana dětí a mládeže v ČR. Instituty zákona č. 359/1999 Sb. v platném znění. Zejména: pojem a obsah sociálně právní ochrany, cílová skupina, kompetence a působnost orgánů, ochrana dětí s mezinárodním prvkem.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Instituty zákona o soudnictví ve věcech mládeže (č. 2018/2003 Sb. v platném znění). Výchovná, ochranná a trestní opatření. Specifika přístupu k nezletilým do 15 let.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 xml:space="preserve">Ústavní a ochranná výchova v systému péče o ohrožené děti v ČR. (vybraná ustanovení </w:t>
      </w:r>
      <w:proofErr w:type="gramStart"/>
      <w:r w:rsidRPr="00CD348B">
        <w:t>dle</w:t>
      </w:r>
      <w:proofErr w:type="gramEnd"/>
      <w:r w:rsidRPr="00CD348B">
        <w:t>: trestní zákoník, občanský zákoník, zákon o výkonu ústavní a ochranné výchovy, zákon o soudnictví ve věcech mládeže).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 xml:space="preserve">Vybrané instituty zákona o sociálních službách (smlouva o poskytování sociálních služeb, registrace v sociálních službách, 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Příspěvek na péči (pojem, oprávněné osoby, postup přiznávání)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Standardy kvality sociálních služeb. Pojem, obsah, charakteristika, význam v sociálních službách.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 xml:space="preserve">Požadavky pro výkon pozice sociálního pracovníka a pracovníka v sociálních </w:t>
      </w:r>
      <w:proofErr w:type="gramStart"/>
      <w:r w:rsidRPr="00CD348B">
        <w:t>službách</w:t>
      </w:r>
      <w:proofErr w:type="gramEnd"/>
      <w:r w:rsidRPr="00CD348B">
        <w:t xml:space="preserve"> (odborné, zdravotní, kvalifikační předpoklady)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 xml:space="preserve">Požadavky pro výkon neučitelských pracovních pozic dle zákona č. 563/2004 Sb. </w:t>
      </w:r>
      <w:r w:rsidRPr="00CD348B">
        <w:br/>
        <w:t xml:space="preserve">o pedagogických pracovnících 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Systém dávek zdravotně postiženým dle zákona č. 329/2011 Sb., průkaz osoby se ZP, příspěvek na mobilitu, příspěvek na zvláštní pomůcku, včetně příspěvku na pořízení motorového vozidla.</w:t>
      </w:r>
    </w:p>
    <w:p w:rsidR="00CD348B" w:rsidRPr="00CD348B" w:rsidRDefault="00CD348B" w:rsidP="00CD348B">
      <w:pPr>
        <w:pStyle w:val="gmail-default"/>
        <w:numPr>
          <w:ilvl w:val="0"/>
          <w:numId w:val="9"/>
        </w:numPr>
        <w:spacing w:after="120" w:afterAutospacing="0"/>
        <w:jc w:val="both"/>
      </w:pPr>
      <w:r w:rsidRPr="00CD348B">
        <w:t>Zaměstnávání osob se zdravotním postižením (pracovní rehabilitace, chráněné pracovní místo, práva a povinnosti zaměstnavatelů vůči zaměstnávání osob se ZP)</w:t>
      </w:r>
    </w:p>
    <w:p w:rsidR="00CD348B" w:rsidRDefault="00CD348B" w:rsidP="00D465EB">
      <w:pPr>
        <w:spacing w:after="120"/>
        <w:jc w:val="both"/>
      </w:pPr>
    </w:p>
    <w:p w:rsidR="001745F0" w:rsidRDefault="001745F0" w:rsidP="00D465EB">
      <w:pPr>
        <w:spacing w:after="120"/>
        <w:jc w:val="both"/>
      </w:pPr>
    </w:p>
    <w:p w:rsidR="001745F0" w:rsidRPr="00FE2127" w:rsidRDefault="00CD348B" w:rsidP="00FE2127">
      <w:pPr>
        <w:spacing w:after="120"/>
        <w:ind w:left="1276" w:hanging="1276"/>
        <w:jc w:val="both"/>
        <w:rPr>
          <w:i/>
        </w:rPr>
      </w:pPr>
      <w:r w:rsidRPr="00FE2127">
        <w:rPr>
          <w:i/>
          <w:shd w:val="clear" w:color="auto" w:fill="FFFFFF"/>
        </w:rPr>
        <w:t xml:space="preserve">Poznámka: </w:t>
      </w:r>
      <w:r w:rsidR="001745F0" w:rsidRPr="00FE2127">
        <w:rPr>
          <w:i/>
          <w:shd w:val="clear" w:color="auto" w:fill="FFFFFF"/>
        </w:rPr>
        <w:t xml:space="preserve">Student si bude losovat jeden okruh </w:t>
      </w:r>
      <w:r w:rsidRPr="00FE2127">
        <w:rPr>
          <w:i/>
          <w:shd w:val="clear" w:color="auto" w:fill="FFFFFF"/>
        </w:rPr>
        <w:t xml:space="preserve">z </w:t>
      </w:r>
      <w:r w:rsidR="001745F0" w:rsidRPr="00FE2127">
        <w:rPr>
          <w:i/>
          <w:shd w:val="clear" w:color="auto" w:fill="FFFFFF"/>
        </w:rPr>
        <w:t>obecné části a jeden okruh z části dle specializace.</w:t>
      </w:r>
    </w:p>
    <w:p w:rsidR="00D465EB" w:rsidRPr="00670737" w:rsidRDefault="00D465EB" w:rsidP="00D465EB">
      <w:pPr>
        <w:spacing w:after="120"/>
        <w:jc w:val="both"/>
        <w:rPr>
          <w:b/>
        </w:rPr>
      </w:pPr>
      <w:r w:rsidRPr="00670737">
        <w:rPr>
          <w:b/>
        </w:rPr>
        <w:lastRenderedPageBreak/>
        <w:t>Doporučená literatura a zdroje: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DRAPELA, V. </w:t>
      </w:r>
      <w:r w:rsidRPr="00670737">
        <w:rPr>
          <w:i/>
        </w:rPr>
        <w:t xml:space="preserve">Přehled teorií osobnosti. </w:t>
      </w:r>
      <w:r w:rsidRPr="00670737">
        <w:t>Praha: Portál, 2003. ISBN 80-7178-766-3.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proofErr w:type="gramStart"/>
      <w:r w:rsidRPr="00670737">
        <w:t>DRAPELA, V.J.</w:t>
      </w:r>
      <w:proofErr w:type="gramEnd"/>
      <w:r w:rsidRPr="00670737">
        <w:t xml:space="preserve">, HRABAL, V. </w:t>
      </w:r>
      <w:proofErr w:type="spellStart"/>
      <w:r w:rsidRPr="00670737">
        <w:t>et</w:t>
      </w:r>
      <w:proofErr w:type="spellEnd"/>
      <w:r w:rsidRPr="00670737">
        <w:t xml:space="preserve"> </w:t>
      </w:r>
      <w:proofErr w:type="spellStart"/>
      <w:r w:rsidRPr="00670737">
        <w:t>al</w:t>
      </w:r>
      <w:proofErr w:type="spellEnd"/>
      <w:r w:rsidRPr="00670737">
        <w:t xml:space="preserve">. </w:t>
      </w:r>
      <w:r w:rsidRPr="00670737">
        <w:rPr>
          <w:i/>
        </w:rPr>
        <w:t xml:space="preserve">Vybrané poradenské směry. </w:t>
      </w:r>
      <w:r w:rsidRPr="00670737">
        <w:t>Praha: UK, 1995.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proofErr w:type="gramStart"/>
      <w:r w:rsidRPr="00670737">
        <w:t xml:space="preserve">DRYDEN, W.  </w:t>
      </w:r>
      <w:r w:rsidRPr="00670737">
        <w:rPr>
          <w:i/>
        </w:rPr>
        <w:t>Poradenství</w:t>
      </w:r>
      <w:proofErr w:type="gramEnd"/>
      <w:r w:rsidRPr="00670737">
        <w:t>. Praha:Portál, 2008. ISBN 978-80-7367-371-0.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GABURA, J., PRUŽINSKÁ, J. </w:t>
      </w:r>
      <w:r w:rsidRPr="00670737">
        <w:rPr>
          <w:i/>
        </w:rPr>
        <w:t>Poradenský proces.</w:t>
      </w:r>
      <w:r w:rsidRPr="00670737">
        <w:t xml:space="preserve"> Praha: Sociologické nakladatelství, 1995. ISBN 80-85850-10-9.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rPr>
          <w:caps/>
        </w:rPr>
        <w:t xml:space="preserve">Hadj Moussová, Z. </w:t>
      </w:r>
      <w:r w:rsidRPr="00670737">
        <w:rPr>
          <w:i/>
        </w:rPr>
        <w:t xml:space="preserve">Úvod do speciálního poradenství. </w:t>
      </w:r>
      <w:r w:rsidRPr="00670737">
        <w:t>Liberec: Technická univerzita v Liberci, 2002. ISBN 80-7083-659-8.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rPr>
          <w:caps/>
        </w:rPr>
        <w:t xml:space="preserve">Hadj Moussová, Z. </w:t>
      </w:r>
      <w:r w:rsidRPr="00670737">
        <w:rPr>
          <w:i/>
        </w:rPr>
        <w:t xml:space="preserve">Pedagogicko-psychologické poradenství III. Intervence. </w:t>
      </w:r>
      <w:r w:rsidRPr="00670737">
        <w:t>Praha: Univerzita Karlova, 2004. ISBN 80-7290-146-X.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KOPŘIVA, J. </w:t>
      </w:r>
      <w:r w:rsidRPr="00670737">
        <w:rPr>
          <w:i/>
        </w:rPr>
        <w:t>Lidský vztah jako součást profese.</w:t>
      </w:r>
      <w:r w:rsidRPr="00670737">
        <w:t xml:space="preserve"> Praha: Portál, 2006. ISBN 80-7367-181-6.</w:t>
      </w:r>
    </w:p>
    <w:p w:rsidR="00D465EB" w:rsidRPr="00670737" w:rsidRDefault="00D465EB" w:rsidP="00D465EB">
      <w:pPr>
        <w:pStyle w:val="Normlnweb"/>
        <w:numPr>
          <w:ilvl w:val="0"/>
          <w:numId w:val="2"/>
        </w:numPr>
        <w:spacing w:before="0" w:beforeAutospacing="0" w:after="0" w:afterAutospacing="0"/>
        <w:jc w:val="both"/>
      </w:pPr>
      <w:r w:rsidRPr="00670737">
        <w:t xml:space="preserve">KUCHARSKÁ, A. Přehled pedagogicko-psychologické diagnostiky dětí v předškolním věku. In </w:t>
      </w:r>
      <w:r w:rsidRPr="00670737">
        <w:rPr>
          <w:i/>
        </w:rPr>
        <w:t>Psychologie pro učitelky mateřské školy</w:t>
      </w:r>
      <w:r w:rsidRPr="00670737">
        <w:t xml:space="preserve">. Praha: Portál, 2003.  </w:t>
      </w:r>
    </w:p>
    <w:p w:rsidR="00D465EB" w:rsidRPr="00670737" w:rsidRDefault="00D465EB" w:rsidP="00D465EB">
      <w:pPr>
        <w:pStyle w:val="Normlnweb"/>
        <w:numPr>
          <w:ilvl w:val="0"/>
          <w:numId w:val="2"/>
        </w:numPr>
        <w:spacing w:before="0" w:beforeAutospacing="0" w:after="0" w:afterAutospacing="0"/>
        <w:jc w:val="both"/>
      </w:pPr>
      <w:r w:rsidRPr="00670737">
        <w:t xml:space="preserve">KUCHARSKÁ, A. Profesní poradenství ve školství. In </w:t>
      </w:r>
      <w:r w:rsidRPr="00670737">
        <w:rPr>
          <w:i/>
        </w:rPr>
        <w:t>Pedagogicko-psychologické poradenství II. Diagnostika</w:t>
      </w:r>
      <w:r w:rsidRPr="00670737">
        <w:t xml:space="preserve">. Praha: </w:t>
      </w:r>
      <w:proofErr w:type="spellStart"/>
      <w:r w:rsidRPr="00670737">
        <w:t>PedF</w:t>
      </w:r>
      <w:proofErr w:type="spellEnd"/>
      <w:r w:rsidRPr="00670737">
        <w:t xml:space="preserve"> UK, 2002. </w:t>
      </w:r>
    </w:p>
    <w:p w:rsidR="00D465EB" w:rsidRPr="00670737" w:rsidRDefault="00D465EB" w:rsidP="00D465EB">
      <w:pPr>
        <w:pStyle w:val="Normlnweb"/>
        <w:numPr>
          <w:ilvl w:val="0"/>
          <w:numId w:val="2"/>
        </w:numPr>
        <w:spacing w:before="0" w:beforeAutospacing="0" w:after="0" w:afterAutospacing="0"/>
        <w:jc w:val="both"/>
      </w:pPr>
      <w:r w:rsidRPr="00670737">
        <w:t xml:space="preserve">KUCHARSKÁ, A. </w:t>
      </w:r>
      <w:r w:rsidRPr="00670737">
        <w:rPr>
          <w:i/>
        </w:rPr>
        <w:t>Obligatorní diagnózy a obligatorní diagnostika v SPC</w:t>
      </w:r>
      <w:r w:rsidRPr="00670737">
        <w:t xml:space="preserve">. Praha: IPPP ČR, 2007. 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t xml:space="preserve">LANGOVÁ, M. </w:t>
      </w:r>
      <w:r w:rsidRPr="00670737">
        <w:rPr>
          <w:i/>
        </w:rPr>
        <w:t>Psychologické aspekty školního poradenství</w:t>
      </w:r>
      <w:r w:rsidRPr="00670737">
        <w:t xml:space="preserve">. V Ústí nad Labem : Univerzita </w:t>
      </w:r>
      <w:proofErr w:type="gramStart"/>
      <w:r w:rsidRPr="00670737">
        <w:t>J.E.</w:t>
      </w:r>
      <w:proofErr w:type="gramEnd"/>
      <w:r w:rsidRPr="00670737">
        <w:t xml:space="preserve"> </w:t>
      </w:r>
      <w:proofErr w:type="spellStart"/>
      <w:r w:rsidRPr="00670737">
        <w:t>Purkyně</w:t>
      </w:r>
      <w:proofErr w:type="spellEnd"/>
      <w:r w:rsidRPr="00670737">
        <w:t>, 2005. ISBN 80-7044-719-2.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LAZAROVÁ, B. </w:t>
      </w:r>
      <w:r w:rsidRPr="00670737">
        <w:rPr>
          <w:i/>
        </w:rPr>
        <w:t xml:space="preserve">Netradiční role </w:t>
      </w:r>
      <w:proofErr w:type="gramStart"/>
      <w:r w:rsidRPr="00670737">
        <w:rPr>
          <w:i/>
        </w:rPr>
        <w:t>učitele : o situacích</w:t>
      </w:r>
      <w:proofErr w:type="gramEnd"/>
      <w:r w:rsidRPr="00670737">
        <w:rPr>
          <w:i/>
        </w:rPr>
        <w:t xml:space="preserve"> pomoci, krize a poradenství ve školní praxi. </w:t>
      </w:r>
      <w:r w:rsidRPr="00670737">
        <w:t xml:space="preserve">Brno: </w:t>
      </w:r>
      <w:proofErr w:type="spellStart"/>
      <w:r w:rsidRPr="00670737">
        <w:t>Paido</w:t>
      </w:r>
      <w:proofErr w:type="spellEnd"/>
      <w:r w:rsidRPr="00670737">
        <w:t>, 2008, ISBN 978-80-7315-169-0.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t xml:space="preserve">LUDÍKOVÁ, L. </w:t>
      </w:r>
      <w:r w:rsidRPr="00670737">
        <w:rPr>
          <w:i/>
        </w:rPr>
        <w:t>Kvalitní poradenství - záruka kvality života</w:t>
      </w:r>
      <w:r w:rsidRPr="00670737">
        <w:t xml:space="preserve">. Sborník. </w:t>
      </w:r>
      <w:proofErr w:type="gramStart"/>
      <w:r w:rsidRPr="00670737">
        <w:t>Vsetín : Sdružení</w:t>
      </w:r>
      <w:proofErr w:type="gramEnd"/>
      <w:r w:rsidRPr="00670737">
        <w:t xml:space="preserve"> obcí </w:t>
      </w:r>
      <w:proofErr w:type="spellStart"/>
      <w:r w:rsidRPr="00670737">
        <w:t>mikroregionu</w:t>
      </w:r>
      <w:proofErr w:type="spellEnd"/>
      <w:r w:rsidRPr="00670737">
        <w:t xml:space="preserve"> Vsetínsko, c2007. ISBN 978-80-239-8711-9.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MATĚJČEK, Z. </w:t>
      </w:r>
      <w:r w:rsidRPr="00670737">
        <w:rPr>
          <w:i/>
        </w:rPr>
        <w:t xml:space="preserve">Dítě a rodina v psychologickém poradenství. </w:t>
      </w:r>
      <w:r w:rsidRPr="00670737">
        <w:t xml:space="preserve"> Praha: SPN, 1992. ISBN 80-04-25236-2.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MATĚJČEK, Z. </w:t>
      </w:r>
      <w:r w:rsidRPr="00670737">
        <w:rPr>
          <w:i/>
        </w:rPr>
        <w:t xml:space="preserve">Praxe dětského psychologického poradenství. </w:t>
      </w:r>
      <w:r w:rsidRPr="00670737">
        <w:t>Praha:SPN, 1991. ISBN 80-04-24526-9.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MATĚJČEK, Z. </w:t>
      </w:r>
      <w:r w:rsidRPr="00670737">
        <w:rPr>
          <w:i/>
        </w:rPr>
        <w:t xml:space="preserve">Výbor z díla. </w:t>
      </w:r>
      <w:r w:rsidRPr="00670737">
        <w:t>Praha: Karolinum, 2005. ISBN 80-246-1056-6.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MERTIN, V. </w:t>
      </w:r>
      <w:r w:rsidRPr="00670737">
        <w:rPr>
          <w:i/>
        </w:rPr>
        <w:t xml:space="preserve">Individuální vzdělávací </w:t>
      </w:r>
      <w:proofErr w:type="gramStart"/>
      <w:r w:rsidRPr="00670737">
        <w:rPr>
          <w:i/>
        </w:rPr>
        <w:t>program : pro</w:t>
      </w:r>
      <w:proofErr w:type="gramEnd"/>
      <w:r w:rsidRPr="00670737">
        <w:rPr>
          <w:i/>
        </w:rPr>
        <w:t xml:space="preserve"> zdravotně postižené žáky</w:t>
      </w:r>
      <w:r w:rsidRPr="00670737">
        <w:t xml:space="preserve">. Praha: Portál, 1995. ISBN 80-7178-033-4. 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MICHALÍK, J. </w:t>
      </w:r>
      <w:r w:rsidRPr="00670737">
        <w:rPr>
          <w:i/>
        </w:rPr>
        <w:t>Poradenství uživatelům sociálních služeb</w:t>
      </w:r>
      <w:r w:rsidRPr="00670737">
        <w:t>. Olomouc: Výzkumné centrum integrace zdravotně postižených - sekce vzdělávání, 2008. ISBN 978-80-903658-2-7.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rPr>
          <w:caps/>
        </w:rPr>
        <w:t>NOVOSAD, L.</w:t>
      </w:r>
      <w:r w:rsidRPr="00670737">
        <w:rPr>
          <w:i/>
          <w:caps/>
        </w:rPr>
        <w:t xml:space="preserve"> Z</w:t>
      </w:r>
      <w:r w:rsidRPr="00670737">
        <w:rPr>
          <w:i/>
        </w:rPr>
        <w:t>áklady speciálního poradenství.</w:t>
      </w:r>
      <w:r w:rsidRPr="00670737">
        <w:t xml:space="preserve"> Praha: Portál, 2000. ISBN 80-7178-197-5.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rPr>
          <w:caps/>
        </w:rPr>
        <w:t>Novosad, L</w:t>
      </w:r>
      <w:r w:rsidRPr="00670737">
        <w:t xml:space="preserve">. </w:t>
      </w:r>
      <w:r w:rsidRPr="00670737">
        <w:rPr>
          <w:i/>
        </w:rPr>
        <w:t>Základy speciálního poradenství</w:t>
      </w:r>
      <w:r w:rsidRPr="00670737">
        <w:t>. 2. vydání. Praha: Portál, 2006. ISBN 80-7367-174-3.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proofErr w:type="gramStart"/>
      <w:r w:rsidRPr="00670737">
        <w:t xml:space="preserve">OPATŘILOVÁ  . </w:t>
      </w:r>
      <w:proofErr w:type="spellStart"/>
      <w:r w:rsidRPr="00670737">
        <w:rPr>
          <w:i/>
        </w:rPr>
        <w:t>Pedagogicko</w:t>
      </w:r>
      <w:proofErr w:type="spellEnd"/>
      <w:proofErr w:type="gramEnd"/>
      <w:r w:rsidRPr="00670737">
        <w:rPr>
          <w:i/>
        </w:rPr>
        <w:t xml:space="preserve"> psychologické poradenství a intervence v raném a předškolním věku.</w:t>
      </w:r>
      <w:r w:rsidRPr="00670737">
        <w:t xml:space="preserve"> 2006.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PEŠOVÁ, I., </w:t>
      </w:r>
      <w:proofErr w:type="spellStart"/>
      <w:r w:rsidRPr="00670737">
        <w:t>ŠAMALÍKm</w:t>
      </w:r>
      <w:proofErr w:type="spellEnd"/>
      <w:r w:rsidRPr="00670737">
        <w:t xml:space="preserve"> M. </w:t>
      </w:r>
      <w:r w:rsidRPr="00670737">
        <w:rPr>
          <w:i/>
        </w:rPr>
        <w:t>Poradenská psychologie pro děti a mládež.</w:t>
      </w:r>
      <w:r w:rsidRPr="00670737">
        <w:t xml:space="preserve"> Praha: </w:t>
      </w:r>
      <w:proofErr w:type="spellStart"/>
      <w:r w:rsidRPr="00670737">
        <w:t>Grada</w:t>
      </w:r>
      <w:proofErr w:type="spellEnd"/>
      <w:r w:rsidRPr="00670737">
        <w:t xml:space="preserve">, 2006. ISBN 80-247-1216-4. 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PEUTELSCHMIEDOVÁ, A. </w:t>
      </w:r>
      <w:r w:rsidRPr="00670737">
        <w:rPr>
          <w:i/>
        </w:rPr>
        <w:t xml:space="preserve">Logopedické poradenství. </w:t>
      </w:r>
      <w:r w:rsidRPr="00670737">
        <w:t xml:space="preserve">Praha: </w:t>
      </w:r>
      <w:proofErr w:type="spellStart"/>
      <w:r w:rsidRPr="00670737">
        <w:t>Grada</w:t>
      </w:r>
      <w:proofErr w:type="spellEnd"/>
      <w:r w:rsidRPr="00670737">
        <w:t>, 2009. ISBN 978-80-247-2666-3.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t xml:space="preserve">POLÍNEK, </w:t>
      </w:r>
      <w:proofErr w:type="gramStart"/>
      <w:r w:rsidRPr="00670737">
        <w:t>M.D.(</w:t>
      </w:r>
      <w:proofErr w:type="spellStart"/>
      <w:r w:rsidRPr="00670737">
        <w:t>ed</w:t>
      </w:r>
      <w:proofErr w:type="spellEnd"/>
      <w:r w:rsidRPr="00670737">
        <w:t>.</w:t>
      </w:r>
      <w:proofErr w:type="gramEnd"/>
      <w:r w:rsidRPr="00670737">
        <w:t xml:space="preserve">) </w:t>
      </w:r>
      <w:r w:rsidRPr="00670737">
        <w:rPr>
          <w:i/>
        </w:rPr>
        <w:t>Poradenství pro osoby se specifickými potřebami v zemích Evropské unie</w:t>
      </w:r>
      <w:r w:rsidRPr="00670737">
        <w:t>.</w:t>
      </w:r>
      <w:r w:rsidRPr="00670737">
        <w:rPr>
          <w:i/>
        </w:rPr>
        <w:t xml:space="preserve"> Sborník. </w:t>
      </w:r>
      <w:r w:rsidRPr="00670737">
        <w:t xml:space="preserve">Olomouc: Univerzita Palackého v Olomouci, 2007. ISBN 978-80-244-1733-2.  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t xml:space="preserve">SCHNEIDEROVÁ, A. </w:t>
      </w:r>
      <w:r w:rsidRPr="00670737">
        <w:rPr>
          <w:i/>
        </w:rPr>
        <w:t>Základy poradenství: učební text pro distanční studium</w:t>
      </w:r>
      <w:r w:rsidRPr="00670737">
        <w:t xml:space="preserve">. Ostrava: Ostravská univerzita v Ostravě, 2008. ISBN 978-80-7368-523-2. 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lastRenderedPageBreak/>
        <w:t xml:space="preserve">ÚLEHLA, I. </w:t>
      </w:r>
      <w:r w:rsidRPr="00670737">
        <w:rPr>
          <w:i/>
        </w:rPr>
        <w:t>Umění pomáhat.</w:t>
      </w:r>
      <w:r w:rsidRPr="00670737">
        <w:t xml:space="preserve"> Praha: Sociologické nakladatelství, 2005. ISBN 80-86429-36-9.</w:t>
      </w:r>
    </w:p>
    <w:p w:rsidR="00D465EB" w:rsidRPr="00670737" w:rsidRDefault="00D465EB" w:rsidP="00D465EB">
      <w:pPr>
        <w:numPr>
          <w:ilvl w:val="0"/>
          <w:numId w:val="2"/>
        </w:numPr>
        <w:adjustRightInd w:val="0"/>
        <w:jc w:val="both"/>
      </w:pPr>
      <w:r w:rsidRPr="00670737">
        <w:t xml:space="preserve">VÁGNEROVÁ, M. </w:t>
      </w:r>
      <w:r w:rsidRPr="00670737">
        <w:rPr>
          <w:i/>
        </w:rPr>
        <w:t>Školní poradenská psychologie pro pedagogy</w:t>
      </w:r>
      <w:r w:rsidRPr="00670737">
        <w:t>. Praha: Karolinum, 2005. ISBN 80-246-1074-4.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rPr>
          <w:caps/>
        </w:rPr>
        <w:t>Vendel, Š.</w:t>
      </w:r>
      <w:r w:rsidRPr="00670737">
        <w:t xml:space="preserve"> </w:t>
      </w:r>
      <w:r w:rsidRPr="00670737">
        <w:rPr>
          <w:i/>
        </w:rPr>
        <w:t>Kariérní poradenství</w:t>
      </w:r>
      <w:r w:rsidRPr="00670737">
        <w:t xml:space="preserve">. Praha: </w:t>
      </w:r>
      <w:proofErr w:type="spellStart"/>
      <w:r w:rsidRPr="00670737">
        <w:t>Grada</w:t>
      </w:r>
      <w:proofErr w:type="spellEnd"/>
      <w:r w:rsidRPr="00670737">
        <w:t>, 2008. ISBN 978-80-247-1731-9.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VYBÍRAL, Z. </w:t>
      </w:r>
      <w:r w:rsidRPr="00670737">
        <w:rPr>
          <w:i/>
        </w:rPr>
        <w:t xml:space="preserve">Psychologie lidské komunikace. </w:t>
      </w:r>
      <w:r w:rsidRPr="00670737">
        <w:t>Praha: Portál, 2000. ISBN 80-7178-291-2.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VÝROST, J., SLAMĚNÍK, I. </w:t>
      </w:r>
      <w:r w:rsidRPr="00670737">
        <w:rPr>
          <w:i/>
        </w:rPr>
        <w:t>Sociální psychologie.</w:t>
      </w:r>
      <w:r w:rsidRPr="00670737">
        <w:t xml:space="preserve"> 2. přepracované a </w:t>
      </w:r>
      <w:proofErr w:type="spellStart"/>
      <w:r w:rsidRPr="00670737">
        <w:t>rozš</w:t>
      </w:r>
      <w:proofErr w:type="spellEnd"/>
      <w:r w:rsidRPr="00670737">
        <w:t xml:space="preserve">. </w:t>
      </w:r>
      <w:proofErr w:type="spellStart"/>
      <w:r w:rsidRPr="00670737">
        <w:t>vyd</w:t>
      </w:r>
      <w:proofErr w:type="spellEnd"/>
      <w:r w:rsidRPr="00670737">
        <w:t>.  Praha: </w:t>
      </w:r>
      <w:proofErr w:type="spellStart"/>
      <w:r w:rsidRPr="00670737">
        <w:t>Grada</w:t>
      </w:r>
      <w:proofErr w:type="spellEnd"/>
      <w:r w:rsidRPr="00670737">
        <w:t xml:space="preserve">, 2008. ISBN 978-80-247-1428-8. </w:t>
      </w:r>
      <w:r w:rsidRPr="00670737">
        <w:rPr>
          <w:i/>
        </w:rPr>
        <w:t xml:space="preserve"> </w:t>
      </w:r>
    </w:p>
    <w:p w:rsidR="00D465EB" w:rsidRPr="00670737" w:rsidRDefault="00D465EB" w:rsidP="00D465EB">
      <w:pPr>
        <w:pStyle w:val="Normlnweb"/>
        <w:numPr>
          <w:ilvl w:val="0"/>
          <w:numId w:val="2"/>
        </w:numPr>
        <w:spacing w:before="0" w:beforeAutospacing="0" w:after="0" w:afterAutospacing="0"/>
        <w:jc w:val="both"/>
      </w:pPr>
      <w:r w:rsidRPr="00670737">
        <w:t xml:space="preserve">ZAPLETALOVÁ, J. A KOL. </w:t>
      </w:r>
      <w:r w:rsidRPr="00670737">
        <w:rPr>
          <w:i/>
        </w:rPr>
        <w:t>Obligatorní diagnózy a obligatorní diagnostika v PPP</w:t>
      </w:r>
      <w:r w:rsidRPr="00670737">
        <w:t>. Praha: IPPP ČR, 2007.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 xml:space="preserve">ZELINKOVÁ, O. </w:t>
      </w:r>
      <w:r w:rsidRPr="00670737">
        <w:rPr>
          <w:i/>
        </w:rPr>
        <w:t>Pedagogická diagnostika a indi</w:t>
      </w:r>
      <w:r>
        <w:rPr>
          <w:i/>
        </w:rPr>
        <w:t>viduální vzdělávací program</w:t>
      </w:r>
      <w:r w:rsidRPr="00670737">
        <w:rPr>
          <w:i/>
        </w:rPr>
        <w:t xml:space="preserve">: nástroje pro prevenci, nápravu a integraci. </w:t>
      </w:r>
      <w:r w:rsidRPr="00670737">
        <w:t>Praha: Portál, 2001. ISBN 80-7178-544-X.</w:t>
      </w:r>
    </w:p>
    <w:p w:rsidR="00D465EB" w:rsidRPr="00670737" w:rsidRDefault="00D465EB" w:rsidP="00D465EB">
      <w:pPr>
        <w:spacing w:after="120"/>
        <w:jc w:val="both"/>
      </w:pPr>
    </w:p>
    <w:p w:rsidR="00D465EB" w:rsidRPr="00CE5E14" w:rsidRDefault="00D465EB" w:rsidP="00D465EB">
      <w:pPr>
        <w:jc w:val="both"/>
        <w:rPr>
          <w:b/>
        </w:rPr>
      </w:pPr>
      <w:r w:rsidRPr="00CE5E14">
        <w:rPr>
          <w:b/>
        </w:rPr>
        <w:t>Legislativa: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Zákon 561/2004 Sb. školský zákon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Vyhláška 72/2005 Sb. o poskytování poradenských služeb ve školách a školských poradenských zařízeních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Vyhláška 73/2005 Sb. o vzdělávání dětí, žáků a studentů se specifickými potřebami a dětí, žáků a studentů mimořádně nadaných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Zákon 563/2004 Sb. o pedagogických pracovnících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Zákon 108/2006 Sb. o sociálních službách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Zákon 109/2002 Sb. o výkonu ústavní výchovy nebo ochranné výchovy ve školských zařízeních a o preventivně výchovné péči ve školských zařízeních a o změně dalších zákonů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Vyhláška 458/2005 Sb. kterou se upravují podrobnosti o organizaci výchovně vzdělávací péče ve střediscích výchovné péče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Zákon č. 435/2004 Sb., o zaměstnanosti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proofErr w:type="spellStart"/>
      <w:r w:rsidRPr="00670737">
        <w:t>Zákonč</w:t>
      </w:r>
      <w:proofErr w:type="spellEnd"/>
      <w:r w:rsidRPr="00670737">
        <w:t>. 101/2000 Sb. o ochraně osobních údajů</w:t>
      </w:r>
    </w:p>
    <w:p w:rsidR="00D465EB" w:rsidRPr="00670737" w:rsidRDefault="00D465EB" w:rsidP="00D465EB">
      <w:pPr>
        <w:numPr>
          <w:ilvl w:val="0"/>
          <w:numId w:val="2"/>
        </w:numPr>
        <w:jc w:val="both"/>
      </w:pPr>
      <w:r w:rsidRPr="00670737">
        <w:t>Vyhláška č. 524/2004 Sb., o akreditaci zařízení k provádění rekvalifikace uchazečů o zaměstnání a zájemců o zaměstnání</w:t>
      </w:r>
    </w:p>
    <w:p w:rsidR="00D465EB" w:rsidRPr="00670737" w:rsidRDefault="00D465EB" w:rsidP="00D465EB">
      <w:pPr>
        <w:jc w:val="both"/>
        <w:rPr>
          <w:b/>
        </w:rPr>
      </w:pPr>
    </w:p>
    <w:p w:rsidR="00D465EB" w:rsidRPr="00CE5E14" w:rsidRDefault="00D465EB" w:rsidP="00D465EB">
      <w:pPr>
        <w:jc w:val="both"/>
        <w:rPr>
          <w:b/>
        </w:rPr>
      </w:pPr>
      <w:r w:rsidRPr="00CE5E14">
        <w:rPr>
          <w:b/>
        </w:rPr>
        <w:t>Internetové odkazy:</w:t>
      </w:r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5" w:history="1">
        <w:r w:rsidR="00D465EB" w:rsidRPr="00670737">
          <w:rPr>
            <w:rStyle w:val="Hypertextovodkaz"/>
            <w:rFonts w:eastAsiaTheme="majorEastAsia"/>
          </w:rPr>
          <w:t>http://nasili.unas.cz/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6" w:history="1">
        <w:r w:rsidR="00D465EB" w:rsidRPr="00670737">
          <w:rPr>
            <w:rStyle w:val="Hypertextovodkaz"/>
            <w:rFonts w:eastAsiaTheme="majorEastAsia"/>
          </w:rPr>
          <w:t>http://www.bkb.cz/redaction.php?action=showRedaction&amp;id_categoryNode=397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7" w:history="1">
        <w:r w:rsidR="00D465EB" w:rsidRPr="00670737">
          <w:rPr>
            <w:rStyle w:val="Hypertextovodkaz"/>
            <w:rFonts w:eastAsiaTheme="majorEastAsia"/>
          </w:rPr>
          <w:t>http://www.rect.muni.cz/pcentrum/poradenstvi.php?z=p&amp;slozka=1&amp;folder=18&amp;id=18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8" w:history="1">
        <w:r w:rsidR="00D465EB" w:rsidRPr="00670737">
          <w:rPr>
            <w:rStyle w:val="Hypertextovodkaz"/>
            <w:rFonts w:eastAsiaTheme="majorEastAsia"/>
          </w:rPr>
          <w:t>http://www.nvf.cz/spps/eurokompas/2002_3/poradenstvi.htm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9" w:history="1">
        <w:r w:rsidR="00D465EB" w:rsidRPr="00670737">
          <w:rPr>
            <w:rStyle w:val="Hypertextovodkaz"/>
            <w:rFonts w:eastAsiaTheme="majorEastAsia"/>
          </w:rPr>
          <w:t>http://www.gla.ac.uk/rg/rgintrcz.htm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0" w:history="1">
        <w:r w:rsidR="00D465EB" w:rsidRPr="00670737">
          <w:rPr>
            <w:rStyle w:val="Hypertextovodkaz"/>
            <w:rFonts w:eastAsiaTheme="majorEastAsia"/>
          </w:rPr>
          <w:t>http://www.icv.mendelu.cz/poradenske-centrum/pc.html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1" w:history="1">
        <w:r w:rsidR="00D465EB" w:rsidRPr="00670737">
          <w:rPr>
            <w:rStyle w:val="Hypertextovodkaz"/>
            <w:rFonts w:eastAsiaTheme="majorEastAsia"/>
          </w:rPr>
          <w:t>http://www.personance.cz/node/36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2" w:history="1">
        <w:r w:rsidR="00D465EB" w:rsidRPr="00670737">
          <w:rPr>
            <w:rStyle w:val="Hypertextovodkaz"/>
            <w:rFonts w:eastAsiaTheme="majorEastAsia"/>
          </w:rPr>
          <w:t>www.praceprozp.cz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3" w:history="1">
        <w:r w:rsidR="00D465EB" w:rsidRPr="00670737">
          <w:rPr>
            <w:rStyle w:val="Hypertextovodkaz"/>
            <w:rFonts w:eastAsiaTheme="majorEastAsia"/>
          </w:rPr>
          <w:t>www.icm.cz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4" w:history="1">
        <w:r w:rsidR="00D465EB" w:rsidRPr="00670737">
          <w:rPr>
            <w:rStyle w:val="Hypertextovodkaz"/>
            <w:rFonts w:eastAsiaTheme="majorEastAsia"/>
          </w:rPr>
          <w:t>www.eures-by-cz.eu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5" w:history="1">
        <w:r w:rsidR="00D465EB" w:rsidRPr="00670737">
          <w:rPr>
            <w:rStyle w:val="Hypertextovodkaz"/>
            <w:rFonts w:eastAsiaTheme="majorEastAsia"/>
          </w:rPr>
          <w:t>http://portal.mpsv.cz/sz/obcane/poradstrediska</w:t>
        </w:r>
      </w:hyperlink>
    </w:p>
    <w:p w:rsidR="00D465EB" w:rsidRPr="00670737" w:rsidRDefault="003073DB" w:rsidP="00D465EB">
      <w:pPr>
        <w:numPr>
          <w:ilvl w:val="0"/>
          <w:numId w:val="2"/>
        </w:numPr>
        <w:jc w:val="both"/>
      </w:pPr>
      <w:hyperlink r:id="rId16" w:history="1">
        <w:r w:rsidR="00D465EB" w:rsidRPr="00670737">
          <w:rPr>
            <w:rStyle w:val="Hypertextovodkaz"/>
            <w:rFonts w:eastAsiaTheme="majorEastAsia"/>
          </w:rPr>
          <w:t>http://ippp.cz</w:t>
        </w:r>
      </w:hyperlink>
    </w:p>
    <w:p w:rsidR="00D465EB" w:rsidRPr="00670737" w:rsidRDefault="00D465EB" w:rsidP="00D465EB">
      <w:pPr>
        <w:jc w:val="both"/>
      </w:pPr>
    </w:p>
    <w:p w:rsidR="00D465EB" w:rsidRPr="00B563F7" w:rsidRDefault="00D465EB" w:rsidP="00D465EB"/>
    <w:p w:rsidR="005B0E09" w:rsidRPr="00B563F7" w:rsidRDefault="005B0E09" w:rsidP="005B0E09">
      <w:bookmarkStart w:id="0" w:name="_GoBack"/>
      <w:bookmarkEnd w:id="0"/>
    </w:p>
    <w:p w:rsidR="00CF6E00" w:rsidRDefault="00CF6E00"/>
    <w:sectPr w:rsidR="00CF6E00" w:rsidSect="00285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15A4"/>
    <w:multiLevelType w:val="hybridMultilevel"/>
    <w:tmpl w:val="C2745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44E19"/>
    <w:multiLevelType w:val="hybridMultilevel"/>
    <w:tmpl w:val="D74E50A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112488"/>
    <w:multiLevelType w:val="hybridMultilevel"/>
    <w:tmpl w:val="381863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41C59"/>
    <w:multiLevelType w:val="hybridMultilevel"/>
    <w:tmpl w:val="954862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D3A40"/>
    <w:multiLevelType w:val="hybridMultilevel"/>
    <w:tmpl w:val="F7261D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A07A0"/>
    <w:multiLevelType w:val="hybridMultilevel"/>
    <w:tmpl w:val="0F4EA5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736A1"/>
    <w:multiLevelType w:val="hybridMultilevel"/>
    <w:tmpl w:val="954862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83B70"/>
    <w:multiLevelType w:val="hybridMultilevel"/>
    <w:tmpl w:val="EFF87C7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7A7511"/>
    <w:multiLevelType w:val="hybridMultilevel"/>
    <w:tmpl w:val="D85AAD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0E09"/>
    <w:rsid w:val="001745F0"/>
    <w:rsid w:val="001E3DFE"/>
    <w:rsid w:val="003073DB"/>
    <w:rsid w:val="00363DA4"/>
    <w:rsid w:val="00470C10"/>
    <w:rsid w:val="005B0E09"/>
    <w:rsid w:val="00BD480C"/>
    <w:rsid w:val="00BD6F72"/>
    <w:rsid w:val="00CD348B"/>
    <w:rsid w:val="00CE5E14"/>
    <w:rsid w:val="00CF6E00"/>
    <w:rsid w:val="00D465EB"/>
    <w:rsid w:val="00DC76B4"/>
    <w:rsid w:val="00E21A82"/>
    <w:rsid w:val="00FA3D96"/>
    <w:rsid w:val="00FE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0E0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70C1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70C10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70C10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70C10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70C10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70C10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70C10"/>
    <w:pPr>
      <w:keepNext/>
      <w:keepLines/>
      <w:spacing w:before="12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70C10"/>
    <w:pPr>
      <w:keepNext/>
      <w:keepLines/>
      <w:spacing w:before="120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70C10"/>
    <w:pPr>
      <w:keepNext/>
      <w:keepLines/>
      <w:spacing w:before="120"/>
      <w:outlineLvl w:val="8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70C1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70C1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70C1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70C1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70C10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70C1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70C10"/>
    <w:rPr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70C10"/>
    <w:rPr>
      <w:b/>
      <w:bCs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70C10"/>
    <w:rPr>
      <w:i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470C10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470C10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470C1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itul">
    <w:name w:val="Subtitle"/>
    <w:basedOn w:val="Normln"/>
    <w:next w:val="Normln"/>
    <w:link w:val="PodtitulChar"/>
    <w:uiPriority w:val="11"/>
    <w:qFormat/>
    <w:rsid w:val="00470C1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itulChar">
    <w:name w:val="Podtitul Char"/>
    <w:basedOn w:val="Standardnpsmoodstavce"/>
    <w:link w:val="Podtitul"/>
    <w:uiPriority w:val="11"/>
    <w:rsid w:val="00470C10"/>
    <w:rPr>
      <w:rFonts w:asciiTheme="majorHAnsi" w:eastAsiaTheme="majorEastAsia" w:hAnsiTheme="majorHAnsi" w:cstheme="majorBidi"/>
      <w:sz w:val="24"/>
      <w:szCs w:val="24"/>
    </w:rPr>
  </w:style>
  <w:style w:type="character" w:styleId="Siln">
    <w:name w:val="Strong"/>
    <w:basedOn w:val="Standardnpsmoodstavce"/>
    <w:uiPriority w:val="22"/>
    <w:qFormat/>
    <w:rsid w:val="00470C10"/>
    <w:rPr>
      <w:b/>
      <w:bCs/>
      <w:color w:val="auto"/>
    </w:rPr>
  </w:style>
  <w:style w:type="character" w:styleId="Zvraznn">
    <w:name w:val="Emphasis"/>
    <w:basedOn w:val="Standardnpsmoodstavce"/>
    <w:uiPriority w:val="20"/>
    <w:qFormat/>
    <w:rsid w:val="00470C10"/>
    <w:rPr>
      <w:i/>
      <w:iCs/>
      <w:color w:val="auto"/>
    </w:rPr>
  </w:style>
  <w:style w:type="paragraph" w:styleId="Bezmezer">
    <w:name w:val="No Spacing"/>
    <w:uiPriority w:val="1"/>
    <w:qFormat/>
    <w:rsid w:val="00470C10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70C1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470C1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470C1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470C1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470C10"/>
    <w:rPr>
      <w:rFonts w:asciiTheme="majorHAnsi" w:eastAsiaTheme="majorEastAsia" w:hAnsiTheme="majorHAnsi" w:cstheme="majorBidi"/>
      <w:sz w:val="26"/>
      <w:szCs w:val="26"/>
    </w:rPr>
  </w:style>
  <w:style w:type="character" w:styleId="Zdraznnjemn">
    <w:name w:val="Subtle Emphasis"/>
    <w:basedOn w:val="Standardnpsmoodstavce"/>
    <w:uiPriority w:val="19"/>
    <w:qFormat/>
    <w:rsid w:val="00470C10"/>
    <w:rPr>
      <w:i/>
      <w:iCs/>
      <w:color w:val="auto"/>
    </w:rPr>
  </w:style>
  <w:style w:type="character" w:styleId="Zdraznnintenzivn">
    <w:name w:val="Intense Emphasis"/>
    <w:basedOn w:val="Standardnpsmoodstavce"/>
    <w:uiPriority w:val="21"/>
    <w:qFormat/>
    <w:rsid w:val="00470C10"/>
    <w:rPr>
      <w:b/>
      <w:bCs/>
      <w:i/>
      <w:iCs/>
      <w:color w:val="auto"/>
    </w:rPr>
  </w:style>
  <w:style w:type="character" w:styleId="Odkazjemn">
    <w:name w:val="Subtle Reference"/>
    <w:basedOn w:val="Standardnpsmoodstavce"/>
    <w:uiPriority w:val="31"/>
    <w:qFormat/>
    <w:rsid w:val="00470C10"/>
    <w:rPr>
      <w:smallCaps/>
      <w:color w:val="auto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470C10"/>
    <w:rPr>
      <w:b/>
      <w:bCs/>
      <w:smallCaps/>
      <w:color w:val="auto"/>
      <w:u w:val="single"/>
    </w:rPr>
  </w:style>
  <w:style w:type="character" w:styleId="Nzevknihy">
    <w:name w:val="Book Title"/>
    <w:basedOn w:val="Standardnpsmoodstavce"/>
    <w:uiPriority w:val="33"/>
    <w:qFormat/>
    <w:rsid w:val="00470C10"/>
    <w:rPr>
      <w:b/>
      <w:bCs/>
      <w:smallCap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70C10"/>
    <w:pPr>
      <w:outlineLvl w:val="9"/>
    </w:pPr>
  </w:style>
  <w:style w:type="character" w:styleId="Hypertextovodkaz">
    <w:name w:val="Hyperlink"/>
    <w:semiHidden/>
    <w:unhideWhenUsed/>
    <w:rsid w:val="005B0E09"/>
    <w:rPr>
      <w:color w:val="0000FF"/>
      <w:u w:val="single"/>
    </w:rPr>
  </w:style>
  <w:style w:type="paragraph" w:styleId="Normlnweb">
    <w:name w:val="Normal (Web)"/>
    <w:basedOn w:val="Normln"/>
    <w:unhideWhenUsed/>
    <w:rsid w:val="005B0E09"/>
    <w:pPr>
      <w:spacing w:before="100" w:beforeAutospacing="1" w:after="100" w:afterAutospacing="1"/>
    </w:pPr>
  </w:style>
  <w:style w:type="paragraph" w:customStyle="1" w:styleId="gmail-default">
    <w:name w:val="gmail-default"/>
    <w:basedOn w:val="Normln"/>
    <w:rsid w:val="00CD348B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f.cz/spps/eurokompas/2002_3/poradenstvi.htm" TargetMode="External"/><Relationship Id="rId13" Type="http://schemas.openxmlformats.org/officeDocument/2006/relationships/hyperlink" Target="http://www.icm.cz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ect.muni.cz/pcentrum/poradenstvi.php?z=p&amp;slozka=1&amp;folder=18&amp;id=18" TargetMode="External"/><Relationship Id="rId12" Type="http://schemas.openxmlformats.org/officeDocument/2006/relationships/hyperlink" Target="http://www.praceprozp.c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ppp.c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kb.cz/redaction.php?action=showRedaction&amp;id_categoryNode=397" TargetMode="External"/><Relationship Id="rId11" Type="http://schemas.openxmlformats.org/officeDocument/2006/relationships/hyperlink" Target="http://www.personance.cz/node/36" TargetMode="External"/><Relationship Id="rId5" Type="http://schemas.openxmlformats.org/officeDocument/2006/relationships/hyperlink" Target="http://nasili.unas.cz/" TargetMode="External"/><Relationship Id="rId15" Type="http://schemas.openxmlformats.org/officeDocument/2006/relationships/hyperlink" Target="http://portal.mpsv.cz/sz/obcane/poradstrediska" TargetMode="External"/><Relationship Id="rId10" Type="http://schemas.openxmlformats.org/officeDocument/2006/relationships/hyperlink" Target="http://www.icv.mendelu.cz/poradenske-centrum/pc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la.ac.uk/rg/rgintrcz.htm" TargetMode="External"/><Relationship Id="rId14" Type="http://schemas.openxmlformats.org/officeDocument/2006/relationships/hyperlink" Target="http://www.eures-by-cz.eu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2231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uzivatel</cp:lastModifiedBy>
  <cp:revision>6</cp:revision>
  <dcterms:created xsi:type="dcterms:W3CDTF">2016-11-05T20:53:00Z</dcterms:created>
  <dcterms:modified xsi:type="dcterms:W3CDTF">2017-11-28T20:49:00Z</dcterms:modified>
</cp:coreProperties>
</file>