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476F88" w:rsidRDefault="009F21B6">
      <w:pPr>
        <w:spacing w:before="0" w:after="200" w:line="240" w:lineRule="auto"/>
      </w:pPr>
      <w:bookmarkStart w:id="0" w:name="_GoBack"/>
      <w:bookmarkEnd w:id="0"/>
      <w:r>
        <w:rPr>
          <w:noProof/>
        </w:rPr>
        <w:drawing>
          <wp:inline distT="114300" distB="114300" distL="114300" distR="114300">
            <wp:extent cx="5943600" cy="63500"/>
            <wp:effectExtent l="0" t="0" r="0" b="0"/>
            <wp:docPr id="2" name="image03.png" title="horizontal line"/>
            <wp:cNvGraphicFramePr/>
            <a:graphic xmlns:a="http://schemas.openxmlformats.org/drawingml/2006/main">
              <a:graphicData uri="http://schemas.openxmlformats.org/drawingml/2006/picture">
                <pic:pic xmlns:pic="http://schemas.openxmlformats.org/drawingml/2006/picture">
                  <pic:nvPicPr>
                    <pic:cNvPr id="0" name="image03.png" title="horizontal line"/>
                    <pic:cNvPicPr preferRelativeResize="0"/>
                  </pic:nvPicPr>
                  <pic:blipFill>
                    <a:blip r:embed="rId7"/>
                    <a:srcRect/>
                    <a:stretch>
                      <a:fillRect/>
                    </a:stretch>
                  </pic:blipFill>
                  <pic:spPr>
                    <a:xfrm>
                      <a:off x="0" y="0"/>
                      <a:ext cx="5943600" cy="63500"/>
                    </a:xfrm>
                    <a:prstGeom prst="rect">
                      <a:avLst/>
                    </a:prstGeom>
                    <a:ln/>
                  </pic:spPr>
                </pic:pic>
              </a:graphicData>
            </a:graphic>
          </wp:inline>
        </w:drawing>
      </w:r>
    </w:p>
    <w:p w:rsidR="00476F88" w:rsidRDefault="009F21B6">
      <w:pPr>
        <w:pStyle w:val="Nzev"/>
        <w:spacing w:before="200"/>
        <w:contextualSpacing w:val="0"/>
      </w:pPr>
      <w:bookmarkStart w:id="1" w:name="_5x0d5h95i329" w:colFirst="0" w:colLast="0"/>
      <w:bookmarkEnd w:id="1"/>
      <w:r>
        <w:rPr>
          <w:b/>
          <w:color w:val="00AB44"/>
          <w:sz w:val="32"/>
          <w:szCs w:val="32"/>
        </w:rPr>
        <w:t>Monitoring přístupnosti vysokých škol</w:t>
      </w:r>
    </w:p>
    <w:p w:rsidR="00476F88" w:rsidRDefault="009F21B6">
      <w:pPr>
        <w:pStyle w:val="Podtitul"/>
        <w:contextualSpacing w:val="0"/>
      </w:pPr>
      <w:bookmarkStart w:id="2" w:name="_af80tl7prv5v" w:colFirst="0" w:colLast="0"/>
      <w:bookmarkEnd w:id="2"/>
      <w:r>
        <w:rPr>
          <w:b/>
          <w:i/>
          <w:sz w:val="28"/>
          <w:szCs w:val="28"/>
        </w:rPr>
        <w:t>Dotazník adresovaný orgánům školy</w:t>
      </w:r>
    </w:p>
    <w:p w:rsidR="00476F88" w:rsidRDefault="009F21B6">
      <w:pPr>
        <w:pStyle w:val="Nadpis1"/>
        <w:numPr>
          <w:ilvl w:val="0"/>
          <w:numId w:val="1"/>
        </w:numPr>
        <w:ind w:left="270" w:hanging="90"/>
      </w:pPr>
      <w:bookmarkStart w:id="3" w:name="_9c8vrb2ug45v" w:colFirst="0" w:colLast="0"/>
      <w:bookmarkEnd w:id="3"/>
      <w:r>
        <w:t>Interní legislativa školy a organizace služeb</w:t>
      </w:r>
    </w:p>
    <w:p w:rsidR="00476F88" w:rsidRDefault="009F21B6">
      <w:pPr>
        <w:widowControl w:val="0"/>
        <w:numPr>
          <w:ilvl w:val="1"/>
          <w:numId w:val="1"/>
        </w:numPr>
        <w:spacing w:before="0"/>
        <w:ind w:left="720" w:hanging="90"/>
        <w:contextualSpacing/>
        <w:rPr>
          <w:color w:val="000000"/>
        </w:rPr>
      </w:pPr>
      <w:r>
        <w:rPr>
          <w:color w:val="000000"/>
        </w:rPr>
        <w:t>Existuje interní legislativa školy</w:t>
      </w:r>
      <w:r w:rsidRPr="00735664">
        <w:rPr>
          <w:color w:val="auto"/>
        </w:rPr>
        <w:t xml:space="preserve"> (závazná směrnice, metodický pokyn, prováděcí norma, příkaz příp. jiné)  </w:t>
      </w:r>
      <w:r>
        <w:rPr>
          <w:color w:val="000000"/>
        </w:rPr>
        <w:t>vymezující přístupnost studia pro studenty se specifickými potřebami? Pokud ano, uveďte odkaz na ně a v tabulce níže uveďte písmeno A u těch oblastí, kterých se specifická legislativa týká, B u těch oblastí, kterým se škola věnuje bez specifické interní legislativy.</w:t>
      </w:r>
    </w:p>
    <w:p w:rsidR="00476F88" w:rsidRDefault="00476F88">
      <w:pPr>
        <w:widowControl w:val="0"/>
        <w:spacing w:before="0"/>
      </w:pPr>
    </w:p>
    <w:tbl>
      <w:tblPr>
        <w:tblStyle w:val="a"/>
        <w:tblW w:w="8291"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75"/>
        <w:gridCol w:w="6120"/>
        <w:gridCol w:w="596"/>
      </w:tblGrid>
      <w:tr w:rsidR="00476F88">
        <w:trPr>
          <w:trHeight w:val="420"/>
        </w:trPr>
        <w:tc>
          <w:tcPr>
            <w:tcW w:w="1575" w:type="dxa"/>
            <w:vMerge w:val="restart"/>
            <w:tcMar>
              <w:top w:w="100" w:type="dxa"/>
              <w:left w:w="100" w:type="dxa"/>
              <w:bottom w:w="100" w:type="dxa"/>
              <w:right w:w="100" w:type="dxa"/>
            </w:tcMar>
          </w:tcPr>
          <w:p w:rsidR="00476F88" w:rsidRDefault="009F21B6">
            <w:pPr>
              <w:spacing w:before="0" w:line="240" w:lineRule="auto"/>
            </w:pPr>
            <w:r>
              <w:rPr>
                <w:sz w:val="20"/>
                <w:szCs w:val="20"/>
              </w:rPr>
              <w:t>I. objekty a technologické zázemí</w:t>
            </w:r>
          </w:p>
        </w:tc>
        <w:tc>
          <w:tcPr>
            <w:tcW w:w="612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 xml:space="preserve">1. přístupnost školních nemovitostí </w:t>
            </w:r>
          </w:p>
        </w:tc>
        <w:tc>
          <w:tcPr>
            <w:tcW w:w="596" w:type="dxa"/>
            <w:tcMar>
              <w:top w:w="100" w:type="dxa"/>
              <w:left w:w="100" w:type="dxa"/>
              <w:bottom w:w="100" w:type="dxa"/>
              <w:right w:w="100" w:type="dxa"/>
            </w:tcMar>
          </w:tcPr>
          <w:p w:rsidR="00476F88" w:rsidRDefault="00476F88">
            <w:pPr>
              <w:spacing w:before="0"/>
            </w:pPr>
          </w:p>
        </w:tc>
      </w:tr>
      <w:tr w:rsidR="00476F88">
        <w:trPr>
          <w:trHeight w:val="420"/>
        </w:trPr>
        <w:tc>
          <w:tcPr>
            <w:tcW w:w="1575" w:type="dxa"/>
            <w:vMerge/>
            <w:tcMar>
              <w:top w:w="100" w:type="dxa"/>
              <w:left w:w="100" w:type="dxa"/>
              <w:bottom w:w="100" w:type="dxa"/>
              <w:right w:w="100" w:type="dxa"/>
            </w:tcMar>
          </w:tcPr>
          <w:p w:rsidR="00476F88" w:rsidRDefault="00476F88">
            <w:pPr>
              <w:spacing w:before="0" w:line="240" w:lineRule="auto"/>
            </w:pPr>
          </w:p>
        </w:tc>
        <w:tc>
          <w:tcPr>
            <w:tcW w:w="6120" w:type="dxa"/>
            <w:tcMar>
              <w:top w:w="100" w:type="dxa"/>
              <w:left w:w="100" w:type="dxa"/>
              <w:bottom w:w="100" w:type="dxa"/>
              <w:right w:w="100" w:type="dxa"/>
            </w:tcMar>
          </w:tcPr>
          <w:p w:rsidR="00476F88" w:rsidRDefault="009F21B6">
            <w:pPr>
              <w:spacing w:before="0" w:line="240" w:lineRule="auto"/>
            </w:pPr>
            <w:r>
              <w:rPr>
                <w:sz w:val="20"/>
                <w:szCs w:val="20"/>
              </w:rPr>
              <w:t>2. přístupnost a použitelnost movitého zařízení</w:t>
            </w:r>
          </w:p>
        </w:tc>
        <w:tc>
          <w:tcPr>
            <w:tcW w:w="596" w:type="dxa"/>
            <w:tcMar>
              <w:top w:w="100" w:type="dxa"/>
              <w:left w:w="100" w:type="dxa"/>
              <w:bottom w:w="100" w:type="dxa"/>
              <w:right w:w="100" w:type="dxa"/>
            </w:tcMar>
          </w:tcPr>
          <w:p w:rsidR="00476F88" w:rsidRDefault="00476F88">
            <w:pPr>
              <w:spacing w:before="0"/>
            </w:pPr>
          </w:p>
        </w:tc>
      </w:tr>
      <w:tr w:rsidR="00476F88">
        <w:trPr>
          <w:trHeight w:val="420"/>
        </w:trPr>
        <w:tc>
          <w:tcPr>
            <w:tcW w:w="1575" w:type="dxa"/>
            <w:vMerge/>
            <w:tcMar>
              <w:top w:w="100" w:type="dxa"/>
              <w:left w:w="100" w:type="dxa"/>
              <w:bottom w:w="100" w:type="dxa"/>
              <w:right w:w="100" w:type="dxa"/>
            </w:tcMar>
          </w:tcPr>
          <w:p w:rsidR="00476F88" w:rsidRDefault="00476F88">
            <w:pPr>
              <w:spacing w:before="0" w:line="240" w:lineRule="auto"/>
            </w:pPr>
          </w:p>
        </w:tc>
        <w:tc>
          <w:tcPr>
            <w:tcW w:w="6120" w:type="dxa"/>
            <w:tcMar>
              <w:top w:w="100" w:type="dxa"/>
              <w:left w:w="100" w:type="dxa"/>
              <w:bottom w:w="100" w:type="dxa"/>
              <w:right w:w="100" w:type="dxa"/>
            </w:tcMar>
          </w:tcPr>
          <w:p w:rsidR="00476F88" w:rsidRDefault="009F21B6">
            <w:pPr>
              <w:spacing w:before="0" w:line="240" w:lineRule="auto"/>
            </w:pPr>
            <w:r>
              <w:rPr>
                <w:sz w:val="20"/>
                <w:szCs w:val="20"/>
              </w:rPr>
              <w:t>3. přístupnost informačních systémů a digitálního prostředí</w:t>
            </w:r>
          </w:p>
        </w:tc>
        <w:tc>
          <w:tcPr>
            <w:tcW w:w="596" w:type="dxa"/>
            <w:tcMar>
              <w:top w:w="100" w:type="dxa"/>
              <w:left w:w="100" w:type="dxa"/>
              <w:bottom w:w="100" w:type="dxa"/>
              <w:right w:w="100" w:type="dxa"/>
            </w:tcMar>
          </w:tcPr>
          <w:p w:rsidR="00476F88" w:rsidRDefault="00476F88">
            <w:pPr>
              <w:spacing w:before="0"/>
            </w:pPr>
          </w:p>
        </w:tc>
      </w:tr>
      <w:tr w:rsidR="00476F88">
        <w:trPr>
          <w:trHeight w:val="420"/>
        </w:trPr>
        <w:tc>
          <w:tcPr>
            <w:tcW w:w="1575" w:type="dxa"/>
            <w:vMerge/>
            <w:tcMar>
              <w:top w:w="100" w:type="dxa"/>
              <w:left w:w="100" w:type="dxa"/>
              <w:bottom w:w="100" w:type="dxa"/>
              <w:right w:w="100" w:type="dxa"/>
            </w:tcMar>
          </w:tcPr>
          <w:p w:rsidR="00476F88" w:rsidRDefault="00476F88">
            <w:pPr>
              <w:spacing w:before="0" w:line="240" w:lineRule="auto"/>
            </w:pPr>
          </w:p>
        </w:tc>
        <w:tc>
          <w:tcPr>
            <w:tcW w:w="6120" w:type="dxa"/>
            <w:tcMar>
              <w:top w:w="100" w:type="dxa"/>
              <w:left w:w="100" w:type="dxa"/>
              <w:bottom w:w="100" w:type="dxa"/>
              <w:right w:w="100" w:type="dxa"/>
            </w:tcMar>
          </w:tcPr>
          <w:p w:rsidR="00476F88" w:rsidRDefault="009F21B6">
            <w:pPr>
              <w:spacing w:before="0" w:line="240" w:lineRule="auto"/>
            </w:pPr>
            <w:r>
              <w:rPr>
                <w:sz w:val="20"/>
                <w:szCs w:val="20"/>
              </w:rPr>
              <w:t>4. existence personálu zajišťujícího přístupnost budov a zařízení</w:t>
            </w:r>
          </w:p>
        </w:tc>
        <w:tc>
          <w:tcPr>
            <w:tcW w:w="596" w:type="dxa"/>
            <w:tcMar>
              <w:top w:w="100" w:type="dxa"/>
              <w:left w:w="100" w:type="dxa"/>
              <w:bottom w:w="100" w:type="dxa"/>
              <w:right w:w="100" w:type="dxa"/>
            </w:tcMar>
          </w:tcPr>
          <w:p w:rsidR="00476F88" w:rsidRDefault="00476F88">
            <w:pPr>
              <w:spacing w:before="0"/>
            </w:pPr>
          </w:p>
        </w:tc>
      </w:tr>
      <w:tr w:rsidR="00476F88">
        <w:trPr>
          <w:trHeight w:val="420"/>
        </w:trPr>
        <w:tc>
          <w:tcPr>
            <w:tcW w:w="1575" w:type="dxa"/>
            <w:vMerge w:val="restart"/>
            <w:tcMar>
              <w:top w:w="100" w:type="dxa"/>
              <w:left w:w="100" w:type="dxa"/>
              <w:bottom w:w="100" w:type="dxa"/>
              <w:right w:w="100" w:type="dxa"/>
            </w:tcMar>
          </w:tcPr>
          <w:p w:rsidR="00476F88" w:rsidRDefault="009F21B6">
            <w:pPr>
              <w:spacing w:before="0" w:line="240" w:lineRule="auto"/>
            </w:pPr>
            <w:r>
              <w:rPr>
                <w:sz w:val="20"/>
                <w:szCs w:val="20"/>
              </w:rPr>
              <w:t xml:space="preserve">II. studijní programy, </w:t>
            </w:r>
          </w:p>
          <w:p w:rsidR="00476F88" w:rsidRDefault="009F21B6">
            <w:pPr>
              <w:spacing w:before="0" w:line="240" w:lineRule="auto"/>
            </w:pPr>
            <w:r>
              <w:rPr>
                <w:sz w:val="20"/>
                <w:szCs w:val="20"/>
              </w:rPr>
              <w:t>resp. obory</w:t>
            </w:r>
          </w:p>
        </w:tc>
        <w:tc>
          <w:tcPr>
            <w:tcW w:w="612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1. přístupnost pracovních a studijních technologií</w:t>
            </w:r>
          </w:p>
        </w:tc>
        <w:tc>
          <w:tcPr>
            <w:tcW w:w="596" w:type="dxa"/>
            <w:tcMar>
              <w:top w:w="100" w:type="dxa"/>
              <w:left w:w="100" w:type="dxa"/>
              <w:bottom w:w="100" w:type="dxa"/>
              <w:right w:w="100" w:type="dxa"/>
            </w:tcMar>
          </w:tcPr>
          <w:p w:rsidR="00476F88" w:rsidRDefault="00476F88">
            <w:pPr>
              <w:spacing w:before="0"/>
            </w:pPr>
          </w:p>
        </w:tc>
      </w:tr>
      <w:tr w:rsidR="00476F88">
        <w:trPr>
          <w:trHeight w:val="420"/>
        </w:trPr>
        <w:tc>
          <w:tcPr>
            <w:tcW w:w="1575" w:type="dxa"/>
            <w:vMerge/>
            <w:tcMar>
              <w:top w:w="100" w:type="dxa"/>
              <w:left w:w="100" w:type="dxa"/>
              <w:bottom w:w="100" w:type="dxa"/>
              <w:right w:w="100" w:type="dxa"/>
            </w:tcMar>
          </w:tcPr>
          <w:p w:rsidR="00476F88" w:rsidRDefault="00476F88">
            <w:pPr>
              <w:widowControl w:val="0"/>
              <w:spacing w:before="0" w:line="240" w:lineRule="auto"/>
            </w:pPr>
          </w:p>
        </w:tc>
        <w:tc>
          <w:tcPr>
            <w:tcW w:w="6120" w:type="dxa"/>
            <w:tcMar>
              <w:top w:w="100" w:type="dxa"/>
              <w:left w:w="100" w:type="dxa"/>
              <w:bottom w:w="100" w:type="dxa"/>
              <w:right w:w="100" w:type="dxa"/>
            </w:tcMar>
          </w:tcPr>
          <w:p w:rsidR="00476F88" w:rsidRDefault="009F21B6">
            <w:pPr>
              <w:spacing w:before="0" w:line="240" w:lineRule="auto"/>
            </w:pPr>
            <w:r>
              <w:rPr>
                <w:sz w:val="20"/>
                <w:szCs w:val="20"/>
              </w:rPr>
              <w:t>2. přístupnost obsahu výukových a studijních materiálů</w:t>
            </w:r>
          </w:p>
        </w:tc>
        <w:tc>
          <w:tcPr>
            <w:tcW w:w="596" w:type="dxa"/>
            <w:tcMar>
              <w:top w:w="100" w:type="dxa"/>
              <w:left w:w="100" w:type="dxa"/>
              <w:bottom w:w="100" w:type="dxa"/>
              <w:right w:w="100" w:type="dxa"/>
            </w:tcMar>
          </w:tcPr>
          <w:p w:rsidR="00476F88" w:rsidRDefault="00476F88">
            <w:pPr>
              <w:widowControl w:val="0"/>
              <w:spacing w:before="0" w:line="240" w:lineRule="auto"/>
            </w:pPr>
          </w:p>
        </w:tc>
      </w:tr>
      <w:tr w:rsidR="00476F88">
        <w:trPr>
          <w:trHeight w:val="420"/>
        </w:trPr>
        <w:tc>
          <w:tcPr>
            <w:tcW w:w="1575" w:type="dxa"/>
            <w:vMerge/>
            <w:tcMar>
              <w:top w:w="100" w:type="dxa"/>
              <w:left w:w="100" w:type="dxa"/>
              <w:bottom w:w="100" w:type="dxa"/>
              <w:right w:w="100" w:type="dxa"/>
            </w:tcMar>
          </w:tcPr>
          <w:p w:rsidR="00476F88" w:rsidRDefault="00476F88">
            <w:pPr>
              <w:widowControl w:val="0"/>
              <w:spacing w:before="0" w:line="240" w:lineRule="auto"/>
            </w:pPr>
          </w:p>
        </w:tc>
        <w:tc>
          <w:tcPr>
            <w:tcW w:w="6120" w:type="dxa"/>
            <w:tcMar>
              <w:top w:w="100" w:type="dxa"/>
              <w:left w:w="100" w:type="dxa"/>
              <w:bottom w:w="100" w:type="dxa"/>
              <w:right w:w="100" w:type="dxa"/>
            </w:tcMar>
          </w:tcPr>
          <w:p w:rsidR="00476F88" w:rsidRDefault="009F21B6">
            <w:pPr>
              <w:spacing w:before="0" w:line="240" w:lineRule="auto"/>
            </w:pPr>
            <w:r>
              <w:rPr>
                <w:sz w:val="20"/>
                <w:szCs w:val="20"/>
              </w:rPr>
              <w:t>3. přístupnost a použitelnost komunikačních a výukových postupů</w:t>
            </w:r>
          </w:p>
        </w:tc>
        <w:tc>
          <w:tcPr>
            <w:tcW w:w="596" w:type="dxa"/>
            <w:tcMar>
              <w:top w:w="100" w:type="dxa"/>
              <w:left w:w="100" w:type="dxa"/>
              <w:bottom w:w="100" w:type="dxa"/>
              <w:right w:w="100" w:type="dxa"/>
            </w:tcMar>
          </w:tcPr>
          <w:p w:rsidR="00476F88" w:rsidRDefault="00476F88">
            <w:pPr>
              <w:widowControl w:val="0"/>
              <w:spacing w:before="0" w:line="240" w:lineRule="auto"/>
            </w:pPr>
          </w:p>
        </w:tc>
      </w:tr>
      <w:tr w:rsidR="00476F88">
        <w:trPr>
          <w:trHeight w:val="420"/>
        </w:trPr>
        <w:tc>
          <w:tcPr>
            <w:tcW w:w="1575" w:type="dxa"/>
            <w:vMerge/>
            <w:tcMar>
              <w:top w:w="100" w:type="dxa"/>
              <w:left w:w="100" w:type="dxa"/>
              <w:bottom w:w="100" w:type="dxa"/>
              <w:right w:w="100" w:type="dxa"/>
            </w:tcMar>
          </w:tcPr>
          <w:p w:rsidR="00476F88" w:rsidRDefault="00476F88">
            <w:pPr>
              <w:widowControl w:val="0"/>
              <w:spacing w:before="0" w:line="240" w:lineRule="auto"/>
            </w:pPr>
          </w:p>
        </w:tc>
        <w:tc>
          <w:tcPr>
            <w:tcW w:w="6120" w:type="dxa"/>
            <w:tcMar>
              <w:top w:w="100" w:type="dxa"/>
              <w:left w:w="100" w:type="dxa"/>
              <w:bottom w:w="100" w:type="dxa"/>
              <w:right w:w="100" w:type="dxa"/>
            </w:tcMar>
          </w:tcPr>
          <w:p w:rsidR="00476F88" w:rsidRDefault="009F21B6">
            <w:pPr>
              <w:spacing w:before="0" w:line="240" w:lineRule="auto"/>
            </w:pPr>
            <w:r>
              <w:rPr>
                <w:sz w:val="20"/>
                <w:szCs w:val="20"/>
              </w:rPr>
              <w:t>4. existence personálu zajišťujícího přístupnost výuky</w:t>
            </w:r>
          </w:p>
        </w:tc>
        <w:tc>
          <w:tcPr>
            <w:tcW w:w="596" w:type="dxa"/>
            <w:tcMar>
              <w:top w:w="100" w:type="dxa"/>
              <w:left w:w="100" w:type="dxa"/>
              <w:bottom w:w="100" w:type="dxa"/>
              <w:right w:w="100" w:type="dxa"/>
            </w:tcMar>
          </w:tcPr>
          <w:p w:rsidR="00476F88" w:rsidRDefault="00476F88">
            <w:pPr>
              <w:widowControl w:val="0"/>
              <w:spacing w:before="0" w:line="240" w:lineRule="auto"/>
            </w:pPr>
          </w:p>
        </w:tc>
      </w:tr>
    </w:tbl>
    <w:p w:rsidR="00476F88" w:rsidRDefault="00476F88">
      <w:pPr>
        <w:widowControl w:val="0"/>
        <w:spacing w:before="0"/>
      </w:pPr>
    </w:p>
    <w:p w:rsidR="00476F88" w:rsidRPr="00735664" w:rsidRDefault="009F21B6">
      <w:pPr>
        <w:widowControl w:val="0"/>
        <w:numPr>
          <w:ilvl w:val="1"/>
          <w:numId w:val="1"/>
        </w:numPr>
        <w:spacing w:before="0" w:after="200"/>
        <w:ind w:left="720" w:hanging="90"/>
        <w:rPr>
          <w:color w:val="auto"/>
        </w:rPr>
      </w:pPr>
      <w:r w:rsidRPr="00735664">
        <w:rPr>
          <w:color w:val="auto"/>
        </w:rPr>
        <w:t>Zveřejňuje škola údaje o přístupnosti v některé z těchto oblastí? Pokud ano, uveďte kód oblasti (podle tabulky uvedené výše) a způsob zveřejnění.</w:t>
      </w:r>
    </w:p>
    <w:p w:rsidR="00476F88" w:rsidRDefault="009F21B6">
      <w:pPr>
        <w:widowControl w:val="0"/>
        <w:numPr>
          <w:ilvl w:val="1"/>
          <w:numId w:val="1"/>
        </w:numPr>
        <w:spacing w:before="0"/>
        <w:ind w:left="720" w:hanging="90"/>
        <w:contextualSpacing/>
        <w:rPr>
          <w:color w:val="000000"/>
        </w:rPr>
      </w:pPr>
      <w:r>
        <w:rPr>
          <w:color w:val="000000"/>
        </w:rPr>
        <w:t>Zřizuje škola specializované pracoviště, jež je pověřeno zajišťováním servisu ve výše uvedených oblastech? Poskytování poradenských služeb se pro tento účel za servis nepokládá. Pokud takové pracoviště škola má, uveďte do tabulky údaje o něm.  Je-li takových pracovišť víc, zkopírujte tabulku a uveďte údaje o každém zvlášť.</w:t>
      </w:r>
    </w:p>
    <w:p w:rsidR="00476F88" w:rsidRDefault="00476F88">
      <w:pPr>
        <w:widowControl w:val="0"/>
        <w:spacing w:before="0"/>
      </w:pPr>
    </w:p>
    <w:tbl>
      <w:tblPr>
        <w:tblStyle w:val="a0"/>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410"/>
        <w:gridCol w:w="870"/>
      </w:tblGrid>
      <w:tr w:rsidR="00476F88">
        <w:trPr>
          <w:trHeight w:val="420"/>
        </w:trPr>
        <w:tc>
          <w:tcPr>
            <w:tcW w:w="8280" w:type="dxa"/>
            <w:gridSpan w:val="2"/>
            <w:tcMar>
              <w:top w:w="100" w:type="dxa"/>
              <w:left w:w="100" w:type="dxa"/>
              <w:bottom w:w="100" w:type="dxa"/>
              <w:right w:w="100" w:type="dxa"/>
            </w:tcMar>
          </w:tcPr>
          <w:p w:rsidR="00476F88" w:rsidRDefault="009F21B6">
            <w:pPr>
              <w:spacing w:before="0" w:line="240" w:lineRule="auto"/>
            </w:pPr>
            <w:r>
              <w:rPr>
                <w:sz w:val="20"/>
                <w:szCs w:val="20"/>
              </w:rPr>
              <w:t xml:space="preserve">Název pracoviště </w:t>
            </w:r>
          </w:p>
        </w:tc>
      </w:tr>
      <w:tr w:rsidR="00476F88">
        <w:trPr>
          <w:trHeight w:val="420"/>
        </w:trPr>
        <w:tc>
          <w:tcPr>
            <w:tcW w:w="8280" w:type="dxa"/>
            <w:gridSpan w:val="2"/>
            <w:tcMar>
              <w:top w:w="100" w:type="dxa"/>
              <w:left w:w="100" w:type="dxa"/>
              <w:bottom w:w="100" w:type="dxa"/>
              <w:right w:w="100" w:type="dxa"/>
            </w:tcMar>
          </w:tcPr>
          <w:p w:rsidR="00476F88" w:rsidRDefault="009F21B6">
            <w:pPr>
              <w:spacing w:before="0" w:line="240" w:lineRule="auto"/>
            </w:pPr>
            <w:r>
              <w:rPr>
                <w:sz w:val="20"/>
                <w:szCs w:val="20"/>
              </w:rPr>
              <w:t>Jméno vedoucího pracoviště:</w:t>
            </w:r>
          </w:p>
        </w:tc>
      </w:tr>
      <w:tr w:rsidR="00476F88">
        <w:trPr>
          <w:trHeight w:val="420"/>
        </w:trPr>
        <w:tc>
          <w:tcPr>
            <w:tcW w:w="8280" w:type="dxa"/>
            <w:gridSpan w:val="2"/>
            <w:tcMar>
              <w:top w:w="100" w:type="dxa"/>
              <w:left w:w="100" w:type="dxa"/>
              <w:bottom w:w="100" w:type="dxa"/>
              <w:right w:w="100" w:type="dxa"/>
            </w:tcMar>
          </w:tcPr>
          <w:p w:rsidR="00476F88" w:rsidRDefault="009F21B6">
            <w:pPr>
              <w:spacing w:before="0" w:line="240" w:lineRule="auto"/>
            </w:pPr>
            <w:r>
              <w:rPr>
                <w:sz w:val="20"/>
                <w:szCs w:val="20"/>
              </w:rPr>
              <w:t>Nadřízený orgán</w:t>
            </w:r>
          </w:p>
        </w:tc>
      </w:tr>
      <w:tr w:rsidR="00476F88">
        <w:trPr>
          <w:trHeight w:val="420"/>
        </w:trPr>
        <w:tc>
          <w:tcPr>
            <w:tcW w:w="74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lastRenderedPageBreak/>
              <w:t>Počet interních pracovníků / počet přepočtených úvazků</w:t>
            </w:r>
          </w:p>
        </w:tc>
        <w:tc>
          <w:tcPr>
            <w:tcW w:w="870" w:type="dxa"/>
            <w:tcMar>
              <w:top w:w="100" w:type="dxa"/>
              <w:left w:w="100" w:type="dxa"/>
              <w:bottom w:w="100" w:type="dxa"/>
              <w:right w:w="100" w:type="dxa"/>
            </w:tcMar>
          </w:tcPr>
          <w:p w:rsidR="00476F88" w:rsidRDefault="00476F88">
            <w:pPr>
              <w:spacing w:before="0"/>
            </w:pPr>
          </w:p>
        </w:tc>
      </w:tr>
      <w:tr w:rsidR="00476F88">
        <w:trPr>
          <w:trHeight w:val="420"/>
        </w:trPr>
        <w:tc>
          <w:tcPr>
            <w:tcW w:w="7410" w:type="dxa"/>
            <w:tcMar>
              <w:top w:w="100" w:type="dxa"/>
              <w:left w:w="100" w:type="dxa"/>
              <w:bottom w:w="100" w:type="dxa"/>
              <w:right w:w="100" w:type="dxa"/>
            </w:tcMar>
          </w:tcPr>
          <w:p w:rsidR="00476F88" w:rsidRDefault="009F21B6">
            <w:pPr>
              <w:spacing w:before="0" w:line="240" w:lineRule="auto"/>
            </w:pPr>
            <w:r>
              <w:rPr>
                <w:sz w:val="20"/>
                <w:szCs w:val="20"/>
              </w:rPr>
              <w:t>Počet externích pracovníků / počet přepočtených úvazků</w:t>
            </w:r>
          </w:p>
        </w:tc>
        <w:tc>
          <w:tcPr>
            <w:tcW w:w="870" w:type="dxa"/>
            <w:tcMar>
              <w:top w:w="100" w:type="dxa"/>
              <w:left w:w="100" w:type="dxa"/>
              <w:bottom w:w="100" w:type="dxa"/>
              <w:right w:w="100" w:type="dxa"/>
            </w:tcMar>
          </w:tcPr>
          <w:p w:rsidR="00476F88" w:rsidRDefault="00476F88">
            <w:pPr>
              <w:spacing w:before="0"/>
            </w:pPr>
          </w:p>
        </w:tc>
      </w:tr>
      <w:tr w:rsidR="00476F88">
        <w:trPr>
          <w:trHeight w:val="420"/>
        </w:trPr>
        <w:tc>
          <w:tcPr>
            <w:tcW w:w="7410" w:type="dxa"/>
            <w:tcMar>
              <w:top w:w="100" w:type="dxa"/>
              <w:left w:w="100" w:type="dxa"/>
              <w:bottom w:w="100" w:type="dxa"/>
              <w:right w:w="100" w:type="dxa"/>
            </w:tcMar>
          </w:tcPr>
          <w:p w:rsidR="00476F88" w:rsidRDefault="009F21B6">
            <w:pPr>
              <w:spacing w:before="0" w:line="240" w:lineRule="auto"/>
            </w:pPr>
            <w:r>
              <w:rPr>
                <w:sz w:val="20"/>
                <w:szCs w:val="20"/>
              </w:rPr>
              <w:t>Počet koordinátorů na fakultách, katedrách a ústavech / jejich přepočtený úvazek</w:t>
            </w:r>
          </w:p>
        </w:tc>
        <w:tc>
          <w:tcPr>
            <w:tcW w:w="870" w:type="dxa"/>
            <w:tcMar>
              <w:top w:w="100" w:type="dxa"/>
              <w:left w:w="100" w:type="dxa"/>
              <w:bottom w:w="100" w:type="dxa"/>
              <w:right w:w="100" w:type="dxa"/>
            </w:tcMar>
          </w:tcPr>
          <w:p w:rsidR="00476F88" w:rsidRDefault="00476F88">
            <w:pPr>
              <w:spacing w:before="0"/>
            </w:pPr>
          </w:p>
        </w:tc>
      </w:tr>
      <w:tr w:rsidR="00476F88">
        <w:trPr>
          <w:trHeight w:val="420"/>
        </w:trPr>
        <w:tc>
          <w:tcPr>
            <w:tcW w:w="8280" w:type="dxa"/>
            <w:gridSpan w:val="2"/>
            <w:tcMar>
              <w:top w:w="100" w:type="dxa"/>
              <w:left w:w="100" w:type="dxa"/>
              <w:bottom w:w="100" w:type="dxa"/>
              <w:right w:w="100" w:type="dxa"/>
            </w:tcMar>
          </w:tcPr>
          <w:p w:rsidR="00476F88" w:rsidRDefault="009F21B6">
            <w:pPr>
              <w:spacing w:before="0" w:line="240" w:lineRule="auto"/>
            </w:pPr>
            <w:r>
              <w:rPr>
                <w:sz w:val="20"/>
                <w:szCs w:val="20"/>
              </w:rPr>
              <w:t xml:space="preserve">Jména dodavatelských institucí (pokud </w:t>
            </w:r>
            <w:proofErr w:type="spellStart"/>
            <w:r>
              <w:rPr>
                <w:sz w:val="20"/>
                <w:szCs w:val="20"/>
              </w:rPr>
              <w:t>využívate</w:t>
            </w:r>
            <w:proofErr w:type="spellEnd"/>
            <w:r>
              <w:rPr>
                <w:sz w:val="20"/>
                <w:szCs w:val="20"/>
              </w:rPr>
              <w:t xml:space="preserve"> servis poskytovaný třetí stranou)</w:t>
            </w:r>
          </w:p>
        </w:tc>
      </w:tr>
    </w:tbl>
    <w:p w:rsidR="00476F88" w:rsidRDefault="00476F88">
      <w:pPr>
        <w:widowControl w:val="0"/>
        <w:spacing w:before="0"/>
      </w:pPr>
    </w:p>
    <w:p w:rsidR="00476F88" w:rsidRDefault="00476F88">
      <w:pPr>
        <w:widowControl w:val="0"/>
        <w:spacing w:before="0"/>
        <w:ind w:left="720"/>
      </w:pPr>
    </w:p>
    <w:p w:rsidR="00476F88" w:rsidRDefault="009F21B6">
      <w:pPr>
        <w:widowControl w:val="0"/>
        <w:spacing w:before="0"/>
        <w:ind w:left="720"/>
      </w:pPr>
      <w:r>
        <w:rPr>
          <w:color w:val="000000"/>
        </w:rPr>
        <w:t>Nezřizuje-li škola specializované pracoviště, jakým způsobem odpovídající servis zajišťuje?</w:t>
      </w:r>
    </w:p>
    <w:p w:rsidR="00476F88" w:rsidRDefault="00476F88">
      <w:pPr>
        <w:widowControl w:val="0"/>
        <w:spacing w:before="0"/>
      </w:pPr>
    </w:p>
    <w:tbl>
      <w:tblPr>
        <w:tblStyle w:val="a1"/>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95"/>
        <w:gridCol w:w="6585"/>
      </w:tblGrid>
      <w:tr w:rsidR="00476F88">
        <w:trPr>
          <w:trHeight w:val="420"/>
        </w:trPr>
        <w:tc>
          <w:tcPr>
            <w:tcW w:w="1695" w:type="dxa"/>
            <w:tcMar>
              <w:top w:w="100" w:type="dxa"/>
              <w:left w:w="100" w:type="dxa"/>
              <w:bottom w:w="100" w:type="dxa"/>
              <w:right w:w="100" w:type="dxa"/>
            </w:tcMar>
          </w:tcPr>
          <w:p w:rsidR="00476F88" w:rsidRDefault="009F21B6">
            <w:pPr>
              <w:spacing w:before="0" w:line="240" w:lineRule="auto"/>
            </w:pPr>
            <w:r>
              <w:rPr>
                <w:sz w:val="20"/>
                <w:szCs w:val="20"/>
              </w:rPr>
              <w:t>Personálně</w:t>
            </w:r>
          </w:p>
        </w:tc>
        <w:tc>
          <w:tcPr>
            <w:tcW w:w="6585" w:type="dxa"/>
            <w:tcMar>
              <w:top w:w="100" w:type="dxa"/>
              <w:left w:w="100" w:type="dxa"/>
              <w:bottom w:w="100" w:type="dxa"/>
              <w:right w:w="100" w:type="dxa"/>
            </w:tcMar>
          </w:tcPr>
          <w:p w:rsidR="00476F88" w:rsidRDefault="00476F88">
            <w:pPr>
              <w:spacing w:before="0"/>
            </w:pPr>
          </w:p>
        </w:tc>
      </w:tr>
      <w:tr w:rsidR="00476F88">
        <w:trPr>
          <w:trHeight w:val="420"/>
        </w:trPr>
        <w:tc>
          <w:tcPr>
            <w:tcW w:w="1695" w:type="dxa"/>
            <w:tcMar>
              <w:top w:w="100" w:type="dxa"/>
              <w:left w:w="100" w:type="dxa"/>
              <w:bottom w:w="100" w:type="dxa"/>
              <w:right w:w="100" w:type="dxa"/>
            </w:tcMar>
          </w:tcPr>
          <w:p w:rsidR="00476F88" w:rsidRDefault="009F21B6">
            <w:pPr>
              <w:spacing w:before="0" w:line="240" w:lineRule="auto"/>
            </w:pPr>
            <w:r>
              <w:rPr>
                <w:sz w:val="20"/>
                <w:szCs w:val="20"/>
              </w:rPr>
              <w:t>Organizačně</w:t>
            </w:r>
          </w:p>
        </w:tc>
        <w:tc>
          <w:tcPr>
            <w:tcW w:w="6585" w:type="dxa"/>
            <w:tcMar>
              <w:top w:w="100" w:type="dxa"/>
              <w:left w:w="100" w:type="dxa"/>
              <w:bottom w:w="100" w:type="dxa"/>
              <w:right w:w="100" w:type="dxa"/>
            </w:tcMar>
          </w:tcPr>
          <w:p w:rsidR="00476F88" w:rsidRDefault="00476F88">
            <w:pPr>
              <w:spacing w:before="0"/>
            </w:pPr>
          </w:p>
        </w:tc>
      </w:tr>
      <w:tr w:rsidR="00476F88">
        <w:trPr>
          <w:trHeight w:val="420"/>
        </w:trPr>
        <w:tc>
          <w:tcPr>
            <w:tcW w:w="1695" w:type="dxa"/>
            <w:tcMar>
              <w:top w:w="100" w:type="dxa"/>
              <w:left w:w="100" w:type="dxa"/>
              <w:bottom w:w="100" w:type="dxa"/>
              <w:right w:w="100" w:type="dxa"/>
            </w:tcMar>
          </w:tcPr>
          <w:p w:rsidR="00476F88" w:rsidRDefault="009F21B6">
            <w:pPr>
              <w:spacing w:before="0" w:line="240" w:lineRule="auto"/>
            </w:pPr>
            <w:r>
              <w:rPr>
                <w:sz w:val="20"/>
                <w:szCs w:val="20"/>
              </w:rPr>
              <w:t>Finančně</w:t>
            </w:r>
          </w:p>
        </w:tc>
        <w:tc>
          <w:tcPr>
            <w:tcW w:w="6585" w:type="dxa"/>
            <w:tcMar>
              <w:top w:w="100" w:type="dxa"/>
              <w:left w:w="100" w:type="dxa"/>
              <w:bottom w:w="100" w:type="dxa"/>
              <w:right w:w="100" w:type="dxa"/>
            </w:tcMar>
          </w:tcPr>
          <w:p w:rsidR="00476F88" w:rsidRDefault="00476F88">
            <w:pPr>
              <w:spacing w:before="0"/>
            </w:pPr>
          </w:p>
        </w:tc>
      </w:tr>
    </w:tbl>
    <w:p w:rsidR="00476F88" w:rsidRDefault="009F21B6">
      <w:pPr>
        <w:pStyle w:val="Nadpis1"/>
        <w:numPr>
          <w:ilvl w:val="0"/>
          <w:numId w:val="1"/>
        </w:numPr>
        <w:ind w:left="270" w:hanging="90"/>
      </w:pPr>
      <w:bookmarkStart w:id="4" w:name="_q38dx5iptds2" w:colFirst="0" w:colLast="0"/>
      <w:bookmarkEnd w:id="4"/>
      <w:r>
        <w:t>Přijímací řízení</w:t>
      </w:r>
    </w:p>
    <w:p w:rsidR="00476F88" w:rsidRDefault="009F21B6">
      <w:pPr>
        <w:widowControl w:val="0"/>
        <w:numPr>
          <w:ilvl w:val="1"/>
          <w:numId w:val="1"/>
        </w:numPr>
        <w:spacing w:before="0" w:after="200"/>
        <w:ind w:left="720" w:hanging="90"/>
        <w:rPr>
          <w:color w:val="000000"/>
        </w:rPr>
      </w:pPr>
      <w:r>
        <w:rPr>
          <w:color w:val="000000"/>
        </w:rPr>
        <w:t>Jakým způsobem se škola dovídá o specifických potřebách uchazečů a studentů?</w:t>
      </w:r>
    </w:p>
    <w:p w:rsidR="00476F88" w:rsidRDefault="009F21B6">
      <w:pPr>
        <w:widowControl w:val="0"/>
        <w:numPr>
          <w:ilvl w:val="1"/>
          <w:numId w:val="1"/>
        </w:numPr>
        <w:spacing w:before="0" w:after="200"/>
        <w:ind w:left="720" w:hanging="90"/>
        <w:rPr>
          <w:color w:val="000000"/>
        </w:rPr>
      </w:pPr>
      <w:r>
        <w:rPr>
          <w:color w:val="000000"/>
        </w:rPr>
        <w:t xml:space="preserve">Spolupracuje škola s výchovnými poradci nebo managementem středních škol v souvislosti s přijímacím řízením pro uchazeče se specifickými potřebami?  </w:t>
      </w:r>
    </w:p>
    <w:p w:rsidR="00476F88" w:rsidRDefault="009F21B6">
      <w:pPr>
        <w:widowControl w:val="0"/>
        <w:numPr>
          <w:ilvl w:val="1"/>
          <w:numId w:val="1"/>
        </w:numPr>
        <w:spacing w:before="0" w:after="200"/>
        <w:ind w:left="720" w:hanging="90"/>
        <w:rPr>
          <w:color w:val="000000"/>
        </w:rPr>
      </w:pPr>
      <w:r>
        <w:rPr>
          <w:color w:val="000000"/>
        </w:rPr>
        <w:t>Nabízí škola přípravné kurzy pro uchazeče se specifickými potřebami?</w:t>
      </w:r>
    </w:p>
    <w:p w:rsidR="00476F88" w:rsidRDefault="009F21B6">
      <w:pPr>
        <w:widowControl w:val="0"/>
        <w:numPr>
          <w:ilvl w:val="1"/>
          <w:numId w:val="1"/>
        </w:numPr>
        <w:spacing w:before="0" w:after="200"/>
        <w:ind w:left="720" w:hanging="90"/>
        <w:rPr>
          <w:color w:val="000000"/>
        </w:rPr>
      </w:pPr>
      <w:r>
        <w:rPr>
          <w:color w:val="000000"/>
        </w:rPr>
        <w:t>Upravuje škola uchazečům se specifickými potřebami přijímací zkoušky? Jak?</w:t>
      </w:r>
    </w:p>
    <w:tbl>
      <w:tblPr>
        <w:tblStyle w:val="a2"/>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710"/>
        <w:gridCol w:w="570"/>
      </w:tblGrid>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časovou kompenzací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změnou místa konání zkoušky s ohledem na architektonickou přístupnost</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technickým přizpůsobením pracovního místa a mobiliáře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adaptací testů na specifický tisk (písmo a jeho velikost) pro četbu zrakem</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adaptací testů na elektronický formát pro četbu elektronickou lupou</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adaptací testů na elektronický formát pro odečítač obrazovky</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adaptací testů na hmatový formát</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lastRenderedPageBreak/>
              <w:t xml:space="preserve">překladem testů do znakového jazyka </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poskytnutím osobní asistence</w:t>
            </w:r>
          </w:p>
        </w:tc>
        <w:tc>
          <w:tcPr>
            <w:tcW w:w="570"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rPr>
          <w:color w:val="000000"/>
        </w:rPr>
      </w:pPr>
      <w:r>
        <w:rPr>
          <w:color w:val="000000"/>
        </w:rPr>
        <w:t>Nabízí škola uchazečům se specifickými potřebami i jiné specifické podmínky přijímacího řízení než adaptaci přijímací zkoušky (např. slevu poplatků za přijímací řízení, zajištění dopravy, ubytování apod.)? Pokud ano, uveďte jak.</w:t>
      </w:r>
    </w:p>
    <w:p w:rsidR="00476F88" w:rsidRDefault="009F21B6">
      <w:pPr>
        <w:pStyle w:val="Nadpis1"/>
        <w:numPr>
          <w:ilvl w:val="0"/>
          <w:numId w:val="1"/>
        </w:numPr>
        <w:ind w:left="270" w:hanging="90"/>
      </w:pPr>
      <w:bookmarkStart w:id="5" w:name="_mxglxgpnityl" w:colFirst="0" w:colLast="0"/>
      <w:bookmarkEnd w:id="5"/>
      <w:r>
        <w:t>Evidence a počet studentů</w:t>
      </w:r>
    </w:p>
    <w:p w:rsidR="00476F88" w:rsidRDefault="009F21B6">
      <w:pPr>
        <w:widowControl w:val="0"/>
        <w:numPr>
          <w:ilvl w:val="1"/>
          <w:numId w:val="1"/>
        </w:numPr>
        <w:spacing w:before="0" w:after="200"/>
        <w:ind w:left="720" w:hanging="90"/>
        <w:rPr>
          <w:color w:val="000000"/>
        </w:rPr>
      </w:pPr>
      <w:r>
        <w:rPr>
          <w:color w:val="000000"/>
        </w:rPr>
        <w:t>Zajišťuje škola funkční diagnostiku všech osob, které deklarují specifické potřeby, nebo pouze některých? Popište stručně klíčové kroky tohoto procesu.</w:t>
      </w:r>
    </w:p>
    <w:p w:rsidR="00476F88" w:rsidRPr="00735664" w:rsidRDefault="009F21B6">
      <w:pPr>
        <w:widowControl w:val="0"/>
        <w:numPr>
          <w:ilvl w:val="1"/>
          <w:numId w:val="1"/>
        </w:numPr>
        <w:spacing w:before="0" w:after="200"/>
        <w:ind w:left="720" w:hanging="90"/>
        <w:rPr>
          <w:color w:val="auto"/>
        </w:rPr>
      </w:pPr>
      <w:r w:rsidRPr="00735664">
        <w:rPr>
          <w:color w:val="auto"/>
        </w:rPr>
        <w:t xml:space="preserve">Kolika studentům se specifickými potřebami poskytuje škola servis? Pokud zajišťuje servis i z jiných zdrojů, než je ukazatel F MŠMT (prvá tabulka), uveďte počty těchto studentů v druhé tabulce. Pokud škola interním dokumentem definuje i jinou skupinu osob se specifickými potřebami, než jsou skupiny vymezené v metodickém pokynu MŠMT pro ukazatel F (skupinu vymezenou např. </w:t>
      </w:r>
      <w:proofErr w:type="spellStart"/>
      <w:r w:rsidRPr="00735664">
        <w:rPr>
          <w:color w:val="auto"/>
        </w:rPr>
        <w:t>socio</w:t>
      </w:r>
      <w:proofErr w:type="spellEnd"/>
      <w:r w:rsidRPr="00735664">
        <w:rPr>
          <w:color w:val="auto"/>
        </w:rPr>
        <w:t>-ekonomicky, etnicky apod.), uveďte označení této skupiny na zvláštním řádku včetně počtu evidovaných osob (viz druhá tabulka).</w:t>
      </w:r>
    </w:p>
    <w:p w:rsidR="00476F88" w:rsidRDefault="00476F88">
      <w:pPr>
        <w:widowControl w:val="0"/>
        <w:spacing w:before="0" w:after="200"/>
        <w:ind w:left="720"/>
      </w:pPr>
    </w:p>
    <w:tbl>
      <w:tblPr>
        <w:tblStyle w:val="a3"/>
        <w:tblW w:w="6624"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896"/>
        <w:gridCol w:w="576"/>
        <w:gridCol w:w="576"/>
        <w:gridCol w:w="576"/>
      </w:tblGrid>
      <w:tr w:rsidR="00476F88">
        <w:trPr>
          <w:trHeight w:val="420"/>
        </w:trPr>
        <w:tc>
          <w:tcPr>
            <w:tcW w:w="4896" w:type="dxa"/>
            <w:vMerge w:val="restart"/>
            <w:tcMar>
              <w:top w:w="86" w:type="dxa"/>
              <w:left w:w="86" w:type="dxa"/>
              <w:bottom w:w="86" w:type="dxa"/>
              <w:right w:w="86" w:type="dxa"/>
            </w:tcMar>
            <w:vAlign w:val="center"/>
          </w:tcPr>
          <w:p w:rsidR="00476F88" w:rsidRDefault="009F21B6">
            <w:pPr>
              <w:spacing w:before="0" w:line="240" w:lineRule="auto"/>
            </w:pPr>
            <w:r>
              <w:rPr>
                <w:sz w:val="20"/>
                <w:szCs w:val="20"/>
              </w:rPr>
              <w:t>Typ specifických potřeb</w:t>
            </w:r>
          </w:p>
        </w:tc>
        <w:tc>
          <w:tcPr>
            <w:tcW w:w="1728" w:type="dxa"/>
            <w:gridSpan w:val="3"/>
            <w:tcMar>
              <w:top w:w="100" w:type="dxa"/>
              <w:left w:w="100" w:type="dxa"/>
              <w:bottom w:w="100" w:type="dxa"/>
              <w:right w:w="100" w:type="dxa"/>
            </w:tcMar>
          </w:tcPr>
          <w:p w:rsidR="00476F88" w:rsidRDefault="009F21B6">
            <w:pPr>
              <w:spacing w:before="0" w:line="240" w:lineRule="auto"/>
              <w:jc w:val="center"/>
            </w:pPr>
            <w:r>
              <w:rPr>
                <w:b/>
                <w:sz w:val="20"/>
                <w:szCs w:val="20"/>
              </w:rPr>
              <w:t>Ukazatel F</w:t>
            </w:r>
          </w:p>
        </w:tc>
      </w:tr>
      <w:tr w:rsidR="00476F88">
        <w:trPr>
          <w:trHeight w:val="420"/>
        </w:trPr>
        <w:tc>
          <w:tcPr>
            <w:tcW w:w="4896" w:type="dxa"/>
            <w:vMerge/>
            <w:tcMar>
              <w:top w:w="86" w:type="dxa"/>
              <w:left w:w="86" w:type="dxa"/>
              <w:bottom w:w="86" w:type="dxa"/>
              <w:right w:w="86" w:type="dxa"/>
            </w:tcMar>
            <w:vAlign w:val="center"/>
          </w:tcPr>
          <w:p w:rsidR="00476F88" w:rsidRDefault="00476F88">
            <w:pPr>
              <w:spacing w:before="0" w:line="240" w:lineRule="auto"/>
            </w:pPr>
          </w:p>
        </w:tc>
        <w:tc>
          <w:tcPr>
            <w:tcW w:w="576" w:type="dxa"/>
            <w:tcMar>
              <w:top w:w="43" w:type="dxa"/>
              <w:left w:w="43" w:type="dxa"/>
              <w:bottom w:w="43" w:type="dxa"/>
              <w:right w:w="43" w:type="dxa"/>
            </w:tcMar>
            <w:vAlign w:val="center"/>
          </w:tcPr>
          <w:p w:rsidR="00476F88" w:rsidRDefault="009F21B6">
            <w:pPr>
              <w:spacing w:before="0" w:line="240" w:lineRule="auto"/>
              <w:jc w:val="center"/>
            </w:pPr>
            <w:r>
              <w:rPr>
                <w:sz w:val="20"/>
                <w:szCs w:val="20"/>
              </w:rPr>
              <w:t>Bc.</w:t>
            </w:r>
          </w:p>
        </w:tc>
        <w:tc>
          <w:tcPr>
            <w:tcW w:w="576" w:type="dxa"/>
            <w:tcMar>
              <w:top w:w="43" w:type="dxa"/>
              <w:left w:w="43" w:type="dxa"/>
              <w:bottom w:w="43" w:type="dxa"/>
              <w:right w:w="43" w:type="dxa"/>
            </w:tcMar>
            <w:vAlign w:val="center"/>
          </w:tcPr>
          <w:p w:rsidR="00476F88" w:rsidRDefault="009F21B6">
            <w:pPr>
              <w:spacing w:before="0" w:line="240" w:lineRule="auto"/>
              <w:jc w:val="center"/>
            </w:pPr>
            <w:r>
              <w:rPr>
                <w:sz w:val="20"/>
                <w:szCs w:val="20"/>
              </w:rPr>
              <w:t>Mgr.</w:t>
            </w:r>
          </w:p>
        </w:tc>
        <w:tc>
          <w:tcPr>
            <w:tcW w:w="576" w:type="dxa"/>
            <w:tcMar>
              <w:top w:w="43" w:type="dxa"/>
              <w:left w:w="43" w:type="dxa"/>
              <w:bottom w:w="43" w:type="dxa"/>
              <w:right w:w="43" w:type="dxa"/>
            </w:tcMar>
            <w:vAlign w:val="center"/>
          </w:tcPr>
          <w:p w:rsidR="00476F88" w:rsidRDefault="009F21B6">
            <w:pPr>
              <w:spacing w:before="0" w:line="240" w:lineRule="auto"/>
              <w:jc w:val="center"/>
            </w:pPr>
            <w:r>
              <w:rPr>
                <w:sz w:val="20"/>
                <w:szCs w:val="20"/>
              </w:rPr>
              <w:t>Ph.D.</w:t>
            </w: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 xml:space="preserve">Zrakové postižení lehké - uživatel zraku (A1) </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Zrakové postižení těžké - uživatel hmatu, hlasu (A2)</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Sluchové postižení - uživatel mluveného jazyka, nedoslýchavost (B1)</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 xml:space="preserve">Sluchové postižení - uživatel znakového jazyka, neslyšící (B2) </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Pohybové postižení - postižení dolních končetin (C1)</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Pohybové postižení - postižení horních končetin (C2)</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Specifické poruchy učení (D)</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Poruchy autistického spektra (E)</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lastRenderedPageBreak/>
              <w:t>Jiné obtíže (F)</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bl>
    <w:p w:rsidR="00476F88" w:rsidRDefault="00476F88">
      <w:pPr>
        <w:widowControl w:val="0"/>
        <w:spacing w:before="0"/>
        <w:ind w:left="720"/>
      </w:pPr>
    </w:p>
    <w:p w:rsidR="00476F88" w:rsidRDefault="00476F88">
      <w:pPr>
        <w:widowControl w:val="0"/>
        <w:spacing w:before="0" w:after="200"/>
      </w:pPr>
    </w:p>
    <w:tbl>
      <w:tblPr>
        <w:tblStyle w:val="a4"/>
        <w:tblW w:w="6624"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896"/>
        <w:gridCol w:w="576"/>
        <w:gridCol w:w="576"/>
        <w:gridCol w:w="576"/>
      </w:tblGrid>
      <w:tr w:rsidR="00476F88">
        <w:trPr>
          <w:trHeight w:val="420"/>
        </w:trPr>
        <w:tc>
          <w:tcPr>
            <w:tcW w:w="4896" w:type="dxa"/>
            <w:vMerge w:val="restart"/>
            <w:tcMar>
              <w:top w:w="86" w:type="dxa"/>
              <w:left w:w="86" w:type="dxa"/>
              <w:bottom w:w="86" w:type="dxa"/>
              <w:right w:w="86" w:type="dxa"/>
            </w:tcMar>
            <w:vAlign w:val="center"/>
          </w:tcPr>
          <w:p w:rsidR="00476F88" w:rsidRDefault="009F21B6">
            <w:pPr>
              <w:spacing w:before="0" w:line="240" w:lineRule="auto"/>
            </w:pPr>
            <w:r>
              <w:rPr>
                <w:sz w:val="20"/>
                <w:szCs w:val="20"/>
              </w:rPr>
              <w:t>Typ specifických potřeb</w:t>
            </w:r>
          </w:p>
        </w:tc>
        <w:tc>
          <w:tcPr>
            <w:tcW w:w="1728" w:type="dxa"/>
            <w:gridSpan w:val="3"/>
            <w:tcMar>
              <w:top w:w="100" w:type="dxa"/>
              <w:left w:w="100" w:type="dxa"/>
              <w:bottom w:w="100" w:type="dxa"/>
              <w:right w:w="100" w:type="dxa"/>
            </w:tcMar>
          </w:tcPr>
          <w:p w:rsidR="00476F88" w:rsidRDefault="009F21B6">
            <w:pPr>
              <w:spacing w:before="0" w:line="240" w:lineRule="auto"/>
              <w:jc w:val="center"/>
            </w:pPr>
            <w:r>
              <w:rPr>
                <w:b/>
                <w:sz w:val="20"/>
                <w:szCs w:val="20"/>
              </w:rPr>
              <w:t>Jiné zdroje</w:t>
            </w:r>
          </w:p>
        </w:tc>
      </w:tr>
      <w:tr w:rsidR="00476F88">
        <w:trPr>
          <w:trHeight w:val="420"/>
        </w:trPr>
        <w:tc>
          <w:tcPr>
            <w:tcW w:w="4896" w:type="dxa"/>
            <w:vMerge/>
            <w:tcMar>
              <w:top w:w="86" w:type="dxa"/>
              <w:left w:w="86" w:type="dxa"/>
              <w:bottom w:w="86" w:type="dxa"/>
              <w:right w:w="86" w:type="dxa"/>
            </w:tcMar>
            <w:vAlign w:val="center"/>
          </w:tcPr>
          <w:p w:rsidR="00476F88" w:rsidRDefault="00476F88">
            <w:pPr>
              <w:spacing w:before="0" w:line="240" w:lineRule="auto"/>
            </w:pPr>
          </w:p>
        </w:tc>
        <w:tc>
          <w:tcPr>
            <w:tcW w:w="576" w:type="dxa"/>
            <w:tcMar>
              <w:top w:w="43" w:type="dxa"/>
              <w:left w:w="43" w:type="dxa"/>
              <w:bottom w:w="43" w:type="dxa"/>
              <w:right w:w="43" w:type="dxa"/>
            </w:tcMar>
            <w:vAlign w:val="center"/>
          </w:tcPr>
          <w:p w:rsidR="00476F88" w:rsidRDefault="009F21B6">
            <w:pPr>
              <w:spacing w:before="0" w:line="240" w:lineRule="auto"/>
              <w:jc w:val="center"/>
            </w:pPr>
            <w:r>
              <w:rPr>
                <w:sz w:val="20"/>
                <w:szCs w:val="20"/>
              </w:rPr>
              <w:t>Bc.</w:t>
            </w:r>
          </w:p>
        </w:tc>
        <w:tc>
          <w:tcPr>
            <w:tcW w:w="576" w:type="dxa"/>
            <w:tcMar>
              <w:top w:w="43" w:type="dxa"/>
              <w:left w:w="43" w:type="dxa"/>
              <w:bottom w:w="43" w:type="dxa"/>
              <w:right w:w="43" w:type="dxa"/>
            </w:tcMar>
            <w:vAlign w:val="center"/>
          </w:tcPr>
          <w:p w:rsidR="00476F88" w:rsidRDefault="009F21B6">
            <w:pPr>
              <w:spacing w:before="0" w:line="240" w:lineRule="auto"/>
              <w:jc w:val="center"/>
            </w:pPr>
            <w:r>
              <w:rPr>
                <w:sz w:val="20"/>
                <w:szCs w:val="20"/>
              </w:rPr>
              <w:t>Mgr.</w:t>
            </w:r>
          </w:p>
        </w:tc>
        <w:tc>
          <w:tcPr>
            <w:tcW w:w="576" w:type="dxa"/>
            <w:tcMar>
              <w:top w:w="43" w:type="dxa"/>
              <w:left w:w="43" w:type="dxa"/>
              <w:bottom w:w="43" w:type="dxa"/>
              <w:right w:w="43" w:type="dxa"/>
            </w:tcMar>
            <w:vAlign w:val="center"/>
          </w:tcPr>
          <w:p w:rsidR="00476F88" w:rsidRDefault="009F21B6">
            <w:pPr>
              <w:spacing w:before="0" w:line="240" w:lineRule="auto"/>
              <w:jc w:val="center"/>
            </w:pPr>
            <w:r>
              <w:rPr>
                <w:sz w:val="20"/>
                <w:szCs w:val="20"/>
              </w:rPr>
              <w:t>Ph.D.</w:t>
            </w: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Zrakové postižení (A)</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Sluchové postižení (B)</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Pohybové postižení (C)</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Specifické poruchy učení (D)</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Poruchy autistického spektra (E)</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9F21B6">
            <w:pPr>
              <w:spacing w:before="0" w:line="240" w:lineRule="auto"/>
            </w:pPr>
            <w:r>
              <w:rPr>
                <w:sz w:val="20"/>
                <w:szCs w:val="20"/>
              </w:rPr>
              <w:t>Jiné obtíže (F)</w:t>
            </w: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r w:rsidR="00476F88">
        <w:trPr>
          <w:trHeight w:val="420"/>
        </w:trPr>
        <w:tc>
          <w:tcPr>
            <w:tcW w:w="4896" w:type="dxa"/>
            <w:tcMar>
              <w:top w:w="100" w:type="dxa"/>
              <w:left w:w="100" w:type="dxa"/>
              <w:bottom w:w="100" w:type="dxa"/>
              <w:right w:w="100" w:type="dxa"/>
            </w:tcMar>
          </w:tcPr>
          <w:p w:rsidR="00476F88" w:rsidRDefault="00476F88">
            <w:pPr>
              <w:spacing w:before="0" w:line="240" w:lineRule="auto"/>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c>
          <w:tcPr>
            <w:tcW w:w="576" w:type="dxa"/>
            <w:tcMar>
              <w:top w:w="43" w:type="dxa"/>
              <w:left w:w="43" w:type="dxa"/>
              <w:bottom w:w="43" w:type="dxa"/>
              <w:right w:w="43"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rPr>
          <w:color w:val="000000"/>
        </w:rPr>
      </w:pPr>
      <w:r>
        <w:rPr>
          <w:color w:val="000000"/>
        </w:rPr>
        <w:t>Existuje průběžná evidence individuálních opatření pro zajištění studia studentů se specifickými potřebami? Kdo ji vede? Vychází pouze z klasifikace definované metodickým pokynem MŠMT, nebo využíváte klasifikaci vlastní?</w:t>
      </w:r>
    </w:p>
    <w:p w:rsidR="00476F88" w:rsidRDefault="009F21B6">
      <w:pPr>
        <w:widowControl w:val="0"/>
        <w:numPr>
          <w:ilvl w:val="1"/>
          <w:numId w:val="1"/>
        </w:numPr>
        <w:spacing w:before="0" w:after="200"/>
        <w:ind w:left="720" w:hanging="90"/>
        <w:rPr>
          <w:color w:val="000000"/>
        </w:rPr>
      </w:pPr>
      <w:r>
        <w:rPr>
          <w:color w:val="000000"/>
        </w:rPr>
        <w:t>Uzavírá škola písemnou dohodu se studentem o poskytování služeb?</w:t>
      </w:r>
    </w:p>
    <w:p w:rsidR="00476F88" w:rsidRDefault="009F21B6">
      <w:pPr>
        <w:widowControl w:val="0"/>
        <w:numPr>
          <w:ilvl w:val="1"/>
          <w:numId w:val="1"/>
        </w:numPr>
        <w:spacing w:before="0" w:after="200"/>
        <w:ind w:left="720" w:hanging="90"/>
        <w:rPr>
          <w:color w:val="000000"/>
        </w:rPr>
      </w:pPr>
      <w:r>
        <w:rPr>
          <w:color w:val="000000"/>
        </w:rPr>
        <w:t xml:space="preserve">Jakým způsobem se o specifických potřebách studentů dovídají vyučující? </w:t>
      </w:r>
    </w:p>
    <w:p w:rsidR="00476F88" w:rsidRDefault="009F21B6">
      <w:pPr>
        <w:pStyle w:val="Nadpis1"/>
        <w:numPr>
          <w:ilvl w:val="0"/>
          <w:numId w:val="1"/>
        </w:numPr>
        <w:ind w:left="270" w:hanging="90"/>
      </w:pPr>
      <w:bookmarkStart w:id="6" w:name="_52vviorrtyjz" w:colFirst="0" w:colLast="0"/>
      <w:bookmarkEnd w:id="6"/>
      <w:r>
        <w:t>Fyzická a virtuální přístupnost školy</w:t>
      </w:r>
    </w:p>
    <w:p w:rsidR="00476F88" w:rsidRDefault="009F21B6">
      <w:pPr>
        <w:widowControl w:val="0"/>
        <w:numPr>
          <w:ilvl w:val="1"/>
          <w:numId w:val="1"/>
        </w:numPr>
        <w:spacing w:before="0" w:after="200"/>
        <w:ind w:left="720" w:hanging="90"/>
        <w:rPr>
          <w:color w:val="000000"/>
        </w:rPr>
      </w:pPr>
      <w:r>
        <w:rPr>
          <w:color w:val="000000"/>
        </w:rPr>
        <w:t xml:space="preserve">Jaká část budov školy (%) skutečně splňuje technické požadavky </w:t>
      </w:r>
      <w:r>
        <w:t>vyhlášky č. 398/2009 Sb.? Vzhledem k tomu, že nejde o právní, ale funkční posouzení, hodnoťte prosím jako nesplnění technických požadavků i případy, kdy budova je v souladu s vyhláškou na základě § 2,  odst. 2 a 3, a § 14, které umožňují výjimky z ustanovení.</w:t>
      </w:r>
    </w:p>
    <w:p w:rsidR="00476F88" w:rsidRDefault="009F21B6">
      <w:pPr>
        <w:widowControl w:val="0"/>
        <w:numPr>
          <w:ilvl w:val="1"/>
          <w:numId w:val="1"/>
        </w:numPr>
        <w:spacing w:before="0" w:after="200"/>
        <w:ind w:left="720" w:hanging="90"/>
        <w:rPr>
          <w:color w:val="000000"/>
        </w:rPr>
      </w:pPr>
      <w:r>
        <w:rPr>
          <w:color w:val="000000"/>
        </w:rPr>
        <w:t xml:space="preserve">Jaká část z celkové ubytovací kapacity univerzitních kolejí skutečně splňuje technické požadavky  </w:t>
      </w:r>
      <w:r>
        <w:t xml:space="preserve">vyhlášky č. 398/2009 Sb. </w:t>
      </w:r>
      <w:r>
        <w:rPr>
          <w:color w:val="000000"/>
        </w:rPr>
        <w:t xml:space="preserve">pro bezbariérové ubytování osob? </w:t>
      </w:r>
      <w:r>
        <w:t>Vzhledem k tomu, že nejde o právní, ale funkční posouzení, hodnoťte prosím jako nesplnění technických požadavků i případy, kdy koleje jsou v souladu s vyhláškou na základě § 2,  odst. 2 a 3, a § 14, které umožňují výjimky z ustanovení.</w:t>
      </w:r>
    </w:p>
    <w:p w:rsidR="00476F88" w:rsidRDefault="009F21B6">
      <w:pPr>
        <w:widowControl w:val="0"/>
        <w:numPr>
          <w:ilvl w:val="1"/>
          <w:numId w:val="1"/>
        </w:numPr>
        <w:spacing w:before="0" w:after="200"/>
        <w:ind w:left="720" w:hanging="90"/>
        <w:rPr>
          <w:color w:val="000000"/>
        </w:rPr>
      </w:pPr>
      <w:r>
        <w:rPr>
          <w:color w:val="000000"/>
        </w:rPr>
        <w:t xml:space="preserve">Existují </w:t>
      </w:r>
      <w:r>
        <w:t xml:space="preserve">na univerzitních kolejích technická opatření pro studenty se smyslovým </w:t>
      </w:r>
      <w:r>
        <w:lastRenderedPageBreak/>
        <w:t>postižením? Jaká?</w:t>
      </w:r>
    </w:p>
    <w:p w:rsidR="00476F88" w:rsidRDefault="009F21B6">
      <w:pPr>
        <w:widowControl w:val="0"/>
        <w:numPr>
          <w:ilvl w:val="1"/>
          <w:numId w:val="1"/>
        </w:numPr>
        <w:spacing w:before="0" w:after="200"/>
        <w:ind w:left="720" w:hanging="90"/>
        <w:rPr>
          <w:color w:val="000000"/>
        </w:rPr>
      </w:pPr>
      <w:r>
        <w:rPr>
          <w:color w:val="000000"/>
        </w:rPr>
        <w:t xml:space="preserve">Existují </w:t>
      </w:r>
      <w:r>
        <w:t>v univerzitních menzách technická nebo organizační opatření pro studenty se zdravotním postižením? Jaká?</w:t>
      </w:r>
    </w:p>
    <w:p w:rsidR="00476F88" w:rsidRDefault="009F21B6">
      <w:pPr>
        <w:widowControl w:val="0"/>
        <w:numPr>
          <w:ilvl w:val="1"/>
          <w:numId w:val="1"/>
        </w:numPr>
        <w:spacing w:before="0" w:after="200"/>
        <w:ind w:left="720" w:hanging="90"/>
        <w:rPr>
          <w:color w:val="000000"/>
        </w:rPr>
      </w:pPr>
      <w:r>
        <w:rPr>
          <w:color w:val="000000"/>
        </w:rPr>
        <w:t xml:space="preserve">Provozuje </w:t>
      </w:r>
      <w:r>
        <w:t>škola technická zařízení v administrativním provozu, ve výuce nebo ve výzkumu, která mají využívat členové akademické obce, ale nemůže je samostatně obsluhovat osoba se specifickými potřebami (zabezpečovací zařízení pro vstup do budovy nebo jejích částí, domácí telefony, výdejové automaty, technická vybavení učeben, laboratoře)? Pokud ano, jak je zajištěno překonání těchto bariér?</w:t>
      </w:r>
    </w:p>
    <w:p w:rsidR="00476F88" w:rsidRDefault="009F21B6">
      <w:pPr>
        <w:widowControl w:val="0"/>
        <w:numPr>
          <w:ilvl w:val="1"/>
          <w:numId w:val="1"/>
        </w:numPr>
        <w:spacing w:before="0" w:after="200"/>
        <w:ind w:left="720" w:hanging="90"/>
        <w:rPr>
          <w:color w:val="000000"/>
        </w:rPr>
      </w:pPr>
      <w:r>
        <w:rPr>
          <w:color w:val="000000"/>
        </w:rPr>
        <w:t xml:space="preserve">Jaké  </w:t>
      </w:r>
      <w:r>
        <w:t xml:space="preserve">veřejné informační systémy škola provozuje? Do následující tabulky uveďte jméno systému, pokud má škola licenci k provozování systému nabízeného komerčně, nebo výraz „vlastní“, pokud jde o systém vyvinutý Vaší školou či vyvinutý výhradně pro Vaši školu </w:t>
      </w:r>
    </w:p>
    <w:tbl>
      <w:tblPr>
        <w:tblStyle w:val="a5"/>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15"/>
        <w:gridCol w:w="2565"/>
      </w:tblGrid>
      <w:tr w:rsidR="00476F88">
        <w:trPr>
          <w:trHeight w:val="420"/>
        </w:trPr>
        <w:tc>
          <w:tcPr>
            <w:tcW w:w="5715" w:type="dxa"/>
            <w:tcMar>
              <w:top w:w="100" w:type="dxa"/>
              <w:left w:w="100" w:type="dxa"/>
              <w:bottom w:w="100" w:type="dxa"/>
              <w:right w:w="100" w:type="dxa"/>
            </w:tcMar>
          </w:tcPr>
          <w:p w:rsidR="00476F88" w:rsidRDefault="009F21B6">
            <w:pPr>
              <w:spacing w:before="0" w:line="240" w:lineRule="auto"/>
            </w:pPr>
            <w:r>
              <w:rPr>
                <w:sz w:val="20"/>
                <w:szCs w:val="20"/>
              </w:rPr>
              <w:t>Informační systémy pro evidenci studentů a administraci studia</w:t>
            </w:r>
          </w:p>
        </w:tc>
        <w:tc>
          <w:tcPr>
            <w:tcW w:w="2565" w:type="dxa"/>
            <w:tcMar>
              <w:top w:w="100" w:type="dxa"/>
              <w:left w:w="100" w:type="dxa"/>
              <w:bottom w:w="100" w:type="dxa"/>
              <w:right w:w="100" w:type="dxa"/>
            </w:tcMar>
          </w:tcPr>
          <w:p w:rsidR="00476F88" w:rsidRDefault="00476F88">
            <w:pPr>
              <w:spacing w:before="0"/>
            </w:pPr>
          </w:p>
        </w:tc>
      </w:tr>
      <w:tr w:rsidR="00476F88">
        <w:trPr>
          <w:trHeight w:val="420"/>
        </w:trPr>
        <w:tc>
          <w:tcPr>
            <w:tcW w:w="5715" w:type="dxa"/>
            <w:tcMar>
              <w:top w:w="100" w:type="dxa"/>
              <w:left w:w="100" w:type="dxa"/>
              <w:bottom w:w="100" w:type="dxa"/>
              <w:right w:w="100" w:type="dxa"/>
            </w:tcMar>
          </w:tcPr>
          <w:p w:rsidR="00476F88" w:rsidRDefault="009F21B6">
            <w:pPr>
              <w:spacing w:before="0" w:line="240" w:lineRule="auto"/>
            </w:pPr>
            <w:r>
              <w:rPr>
                <w:sz w:val="20"/>
                <w:szCs w:val="20"/>
              </w:rPr>
              <w:t>E-</w:t>
            </w:r>
            <w:proofErr w:type="spellStart"/>
            <w:r>
              <w:rPr>
                <w:sz w:val="20"/>
                <w:szCs w:val="20"/>
              </w:rPr>
              <w:t>learningové</w:t>
            </w:r>
            <w:proofErr w:type="spellEnd"/>
            <w:r>
              <w:rPr>
                <w:sz w:val="20"/>
                <w:szCs w:val="20"/>
              </w:rPr>
              <w:t xml:space="preserve"> systémy</w:t>
            </w:r>
          </w:p>
        </w:tc>
        <w:tc>
          <w:tcPr>
            <w:tcW w:w="2565" w:type="dxa"/>
            <w:tcMar>
              <w:top w:w="100" w:type="dxa"/>
              <w:left w:w="100" w:type="dxa"/>
              <w:bottom w:w="100" w:type="dxa"/>
              <w:right w:w="100" w:type="dxa"/>
            </w:tcMar>
          </w:tcPr>
          <w:p w:rsidR="00476F88" w:rsidRDefault="00476F88">
            <w:pPr>
              <w:spacing w:before="0"/>
            </w:pPr>
          </w:p>
        </w:tc>
      </w:tr>
      <w:tr w:rsidR="00476F88">
        <w:trPr>
          <w:trHeight w:val="420"/>
        </w:trPr>
        <w:tc>
          <w:tcPr>
            <w:tcW w:w="5715" w:type="dxa"/>
            <w:tcMar>
              <w:top w:w="100" w:type="dxa"/>
              <w:left w:w="100" w:type="dxa"/>
              <w:bottom w:w="100" w:type="dxa"/>
              <w:right w:w="100" w:type="dxa"/>
            </w:tcMar>
          </w:tcPr>
          <w:p w:rsidR="00476F88" w:rsidRDefault="009F21B6">
            <w:pPr>
              <w:spacing w:before="0" w:line="240" w:lineRule="auto"/>
            </w:pPr>
            <w:proofErr w:type="spellStart"/>
            <w:r>
              <w:rPr>
                <w:sz w:val="20"/>
                <w:szCs w:val="20"/>
              </w:rPr>
              <w:t>Webináře</w:t>
            </w:r>
            <w:proofErr w:type="spellEnd"/>
            <w:r>
              <w:rPr>
                <w:sz w:val="20"/>
                <w:szCs w:val="20"/>
              </w:rPr>
              <w:t xml:space="preserve"> pro veřejnost, MOOC</w:t>
            </w:r>
          </w:p>
        </w:tc>
        <w:tc>
          <w:tcPr>
            <w:tcW w:w="2565" w:type="dxa"/>
            <w:tcMar>
              <w:top w:w="100" w:type="dxa"/>
              <w:left w:w="100" w:type="dxa"/>
              <w:bottom w:w="100" w:type="dxa"/>
              <w:right w:w="100" w:type="dxa"/>
            </w:tcMar>
          </w:tcPr>
          <w:p w:rsidR="00476F88" w:rsidRDefault="00476F88">
            <w:pPr>
              <w:spacing w:before="0"/>
            </w:pPr>
          </w:p>
        </w:tc>
      </w:tr>
      <w:tr w:rsidR="00476F88">
        <w:trPr>
          <w:trHeight w:val="420"/>
        </w:trPr>
        <w:tc>
          <w:tcPr>
            <w:tcW w:w="5715" w:type="dxa"/>
            <w:tcMar>
              <w:top w:w="100" w:type="dxa"/>
              <w:left w:w="100" w:type="dxa"/>
              <w:bottom w:w="100" w:type="dxa"/>
              <w:right w:w="100" w:type="dxa"/>
            </w:tcMar>
          </w:tcPr>
          <w:p w:rsidR="00476F88" w:rsidRDefault="009F21B6">
            <w:pPr>
              <w:spacing w:before="0" w:line="240" w:lineRule="auto"/>
            </w:pPr>
            <w:r>
              <w:rPr>
                <w:sz w:val="20"/>
                <w:szCs w:val="20"/>
              </w:rPr>
              <w:t xml:space="preserve">Elektronické knihovny a </w:t>
            </w:r>
            <w:proofErr w:type="spellStart"/>
            <w:r>
              <w:rPr>
                <w:sz w:val="20"/>
                <w:szCs w:val="20"/>
              </w:rPr>
              <w:t>repozitáře</w:t>
            </w:r>
            <w:proofErr w:type="spellEnd"/>
          </w:p>
        </w:tc>
        <w:tc>
          <w:tcPr>
            <w:tcW w:w="2565" w:type="dxa"/>
            <w:tcMar>
              <w:top w:w="100" w:type="dxa"/>
              <w:left w:w="100" w:type="dxa"/>
              <w:bottom w:w="100" w:type="dxa"/>
              <w:right w:w="100" w:type="dxa"/>
            </w:tcMar>
          </w:tcPr>
          <w:p w:rsidR="00476F88" w:rsidRDefault="00476F88">
            <w:pPr>
              <w:spacing w:before="0"/>
            </w:pPr>
          </w:p>
        </w:tc>
      </w:tr>
      <w:tr w:rsidR="00476F88">
        <w:trPr>
          <w:trHeight w:val="420"/>
        </w:trPr>
        <w:tc>
          <w:tcPr>
            <w:tcW w:w="5715" w:type="dxa"/>
            <w:tcMar>
              <w:top w:w="100" w:type="dxa"/>
              <w:left w:w="100" w:type="dxa"/>
              <w:bottom w:w="100" w:type="dxa"/>
              <w:right w:w="100" w:type="dxa"/>
            </w:tcMar>
          </w:tcPr>
          <w:p w:rsidR="00476F88" w:rsidRDefault="009F21B6">
            <w:pPr>
              <w:spacing w:before="0" w:line="240" w:lineRule="auto"/>
            </w:pPr>
            <w:r>
              <w:rPr>
                <w:sz w:val="20"/>
                <w:szCs w:val="20"/>
              </w:rPr>
              <w:t>Elektronické katalogy</w:t>
            </w:r>
          </w:p>
        </w:tc>
        <w:tc>
          <w:tcPr>
            <w:tcW w:w="2565" w:type="dxa"/>
            <w:tcMar>
              <w:top w:w="100" w:type="dxa"/>
              <w:left w:w="100" w:type="dxa"/>
              <w:bottom w:w="100" w:type="dxa"/>
              <w:right w:w="100" w:type="dxa"/>
            </w:tcMar>
          </w:tcPr>
          <w:p w:rsidR="00476F88" w:rsidRDefault="00476F88">
            <w:pPr>
              <w:spacing w:before="0"/>
            </w:pPr>
          </w:p>
        </w:tc>
      </w:tr>
      <w:tr w:rsidR="00476F88">
        <w:trPr>
          <w:trHeight w:val="420"/>
        </w:trPr>
        <w:tc>
          <w:tcPr>
            <w:tcW w:w="5715" w:type="dxa"/>
            <w:tcMar>
              <w:top w:w="100" w:type="dxa"/>
              <w:left w:w="100" w:type="dxa"/>
              <w:bottom w:w="100" w:type="dxa"/>
              <w:right w:w="100" w:type="dxa"/>
            </w:tcMar>
          </w:tcPr>
          <w:p w:rsidR="00476F88" w:rsidRDefault="009F21B6">
            <w:pPr>
              <w:spacing w:before="0" w:line="240" w:lineRule="auto"/>
            </w:pPr>
            <w:r>
              <w:rPr>
                <w:sz w:val="20"/>
                <w:szCs w:val="20"/>
              </w:rPr>
              <w:t>Elektronická obchodní centra</w:t>
            </w:r>
          </w:p>
        </w:tc>
        <w:tc>
          <w:tcPr>
            <w:tcW w:w="2565" w:type="dxa"/>
            <w:tcMar>
              <w:top w:w="100" w:type="dxa"/>
              <w:left w:w="100" w:type="dxa"/>
              <w:bottom w:w="100" w:type="dxa"/>
              <w:right w:w="100" w:type="dxa"/>
            </w:tcMar>
          </w:tcPr>
          <w:p w:rsidR="00476F88" w:rsidRDefault="00476F88">
            <w:pPr>
              <w:spacing w:before="0"/>
            </w:pPr>
          </w:p>
        </w:tc>
      </w:tr>
      <w:tr w:rsidR="00476F88">
        <w:trPr>
          <w:trHeight w:val="420"/>
        </w:trPr>
        <w:tc>
          <w:tcPr>
            <w:tcW w:w="5715" w:type="dxa"/>
            <w:tcMar>
              <w:top w:w="100" w:type="dxa"/>
              <w:left w:w="100" w:type="dxa"/>
              <w:bottom w:w="100" w:type="dxa"/>
              <w:right w:w="100" w:type="dxa"/>
            </w:tcMar>
          </w:tcPr>
          <w:p w:rsidR="00476F88" w:rsidRDefault="009F21B6">
            <w:pPr>
              <w:spacing w:before="0" w:line="240" w:lineRule="auto"/>
            </w:pPr>
            <w:r>
              <w:rPr>
                <w:sz w:val="20"/>
                <w:szCs w:val="20"/>
              </w:rPr>
              <w:t>Vlastní profily školy nebo jejích součástí na sociálních sítích</w:t>
            </w:r>
          </w:p>
        </w:tc>
        <w:tc>
          <w:tcPr>
            <w:tcW w:w="2565"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rPr>
          <w:color w:val="000000"/>
        </w:rPr>
      </w:pPr>
      <w:r>
        <w:rPr>
          <w:color w:val="000000"/>
        </w:rPr>
        <w:t xml:space="preserve">Jak </w:t>
      </w:r>
      <w:r>
        <w:t>monitoruje škola přístupnost fyzického prostoru a informačních systémů pro osoby se specifickými potřebami? Otázka se netýká přístupnosti obsahu uloženého v těchto systémech (např. přístupnosti dokumentů apod.), nýbrž uživatelského rozhraní těchto systémů.</w:t>
      </w:r>
    </w:p>
    <w:p w:rsidR="00476F88" w:rsidRDefault="009F21B6">
      <w:pPr>
        <w:widowControl w:val="0"/>
        <w:numPr>
          <w:ilvl w:val="1"/>
          <w:numId w:val="1"/>
        </w:numPr>
        <w:spacing w:before="0" w:after="200"/>
        <w:ind w:left="720" w:hanging="90"/>
      </w:pPr>
      <w:r>
        <w:t xml:space="preserve">Zveřejňuje škola údaje o přístupnosti fyzického prostoru a informačních systémů pro osoby se specifickými potřebami? Pokud ano, uveďte odkaz na takto zveřejněná data. </w:t>
      </w:r>
    </w:p>
    <w:p w:rsidR="00476F88" w:rsidRDefault="009F21B6">
      <w:pPr>
        <w:widowControl w:val="0"/>
        <w:numPr>
          <w:ilvl w:val="1"/>
          <w:numId w:val="1"/>
        </w:numPr>
        <w:spacing w:before="0" w:after="200"/>
        <w:ind w:left="720" w:hanging="90"/>
        <w:rPr>
          <w:color w:val="000000"/>
        </w:rPr>
      </w:pPr>
      <w:r>
        <w:rPr>
          <w:color w:val="000000"/>
        </w:rPr>
        <w:t xml:space="preserve">Existuje </w:t>
      </w:r>
      <w:r>
        <w:t>strategický dokument, který určuje postup pro postupné odstraňování přetrvávajících bariér ve fyzickém prostoru, v informačních systémech a v digitálním prostředí školy? Pokud ano, uveďte odkaz na něj a zdroje, které škola hodlá k řešení použít.</w:t>
      </w:r>
    </w:p>
    <w:p w:rsidR="00476F88" w:rsidRDefault="009F21B6">
      <w:pPr>
        <w:pStyle w:val="Nadpis1"/>
        <w:numPr>
          <w:ilvl w:val="0"/>
          <w:numId w:val="1"/>
        </w:numPr>
        <w:ind w:left="270" w:hanging="90"/>
      </w:pPr>
      <w:bookmarkStart w:id="7" w:name="_jkmxidd1ilpn" w:colFirst="0" w:colLast="0"/>
      <w:bookmarkEnd w:id="7"/>
      <w:r>
        <w:t>Přístupnost dokumentů pro administrativní i studijní účely</w:t>
      </w:r>
    </w:p>
    <w:p w:rsidR="00476F88" w:rsidRDefault="009F21B6">
      <w:pPr>
        <w:widowControl w:val="0"/>
        <w:numPr>
          <w:ilvl w:val="1"/>
          <w:numId w:val="1"/>
        </w:numPr>
        <w:spacing w:before="0" w:after="200"/>
        <w:ind w:left="720" w:hanging="90"/>
        <w:rPr>
          <w:color w:val="000000"/>
        </w:rPr>
      </w:pPr>
      <w:r>
        <w:rPr>
          <w:color w:val="000000"/>
        </w:rPr>
        <w:t xml:space="preserve">Kdo </w:t>
      </w:r>
      <w:r>
        <w:t>zodpovídá za přístupnost dokumentů používaných v administrativě a ve výuce?</w:t>
      </w:r>
    </w:p>
    <w:p w:rsidR="00476F88" w:rsidRDefault="009F21B6">
      <w:pPr>
        <w:widowControl w:val="0"/>
        <w:numPr>
          <w:ilvl w:val="1"/>
          <w:numId w:val="1"/>
        </w:numPr>
        <w:spacing w:before="0" w:after="200"/>
        <w:ind w:left="720" w:hanging="90"/>
        <w:rPr>
          <w:color w:val="000000"/>
        </w:rPr>
      </w:pPr>
      <w:r>
        <w:rPr>
          <w:color w:val="000000"/>
        </w:rPr>
        <w:lastRenderedPageBreak/>
        <w:t>Kdo a jak informuje členy akademické obce, příp. neakademické pracovníky o možnostech zpřístupňování literatury a jiných dokumentů?</w:t>
      </w:r>
    </w:p>
    <w:p w:rsidR="00476F88" w:rsidRPr="00735664" w:rsidRDefault="009F21B6">
      <w:pPr>
        <w:widowControl w:val="0"/>
        <w:numPr>
          <w:ilvl w:val="1"/>
          <w:numId w:val="1"/>
        </w:numPr>
        <w:spacing w:before="0" w:after="200"/>
        <w:ind w:left="720" w:hanging="90"/>
        <w:rPr>
          <w:color w:val="auto"/>
        </w:rPr>
      </w:pPr>
      <w:r w:rsidRPr="00735664">
        <w:rPr>
          <w:color w:val="auto"/>
        </w:rPr>
        <w:t>Jaké formáty dokumentů jsou studentům se specifickými potřebami standardně k dispozici?</w:t>
      </w:r>
    </w:p>
    <w:tbl>
      <w:tblPr>
        <w:tblStyle w:val="a6"/>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710"/>
        <w:gridCol w:w="570"/>
      </w:tblGrid>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přístupné elektronické dokumenty textové</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přístupná elektronická tabelární data (</w:t>
            </w:r>
            <w:proofErr w:type="spellStart"/>
            <w:r>
              <w:rPr>
                <w:sz w:val="20"/>
                <w:szCs w:val="20"/>
              </w:rPr>
              <w:t>spreadsheety</w:t>
            </w:r>
            <w:proofErr w:type="spellEnd"/>
            <w:r>
              <w:rPr>
                <w:sz w:val="20"/>
                <w:szCs w:val="20"/>
              </w:rPr>
              <w:t>)</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přístupné elektronické dokumenty matematické nebo jiné s nelineární symbolikou</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zvukové analogové</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zvukové digitální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videodokumenty v mluveném jazyce s titulky</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videodokumenty v českém (nebo jiném) znakovém jazyce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specifický tisk (písmo a jeho velikost) pro četbu zrakem</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hmatový tisk textů</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hmatový tisk matematických a jiných symbolických dokumentů</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rPr>
                <w:rFonts w:ascii="Arial" w:eastAsia="Arial" w:hAnsi="Arial" w:cs="Arial"/>
                <w:color w:val="000000"/>
              </w:rPr>
            </w:pPr>
            <w:r>
              <w:rPr>
                <w:sz w:val="20"/>
                <w:szCs w:val="20"/>
              </w:rPr>
              <w:t>hmatový tisk grafiky a map</w:t>
            </w:r>
          </w:p>
        </w:tc>
        <w:tc>
          <w:tcPr>
            <w:tcW w:w="570"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rPr>
          <w:color w:val="000000"/>
        </w:rPr>
      </w:pPr>
      <w:r>
        <w:rPr>
          <w:color w:val="000000"/>
        </w:rPr>
        <w:t>Kdo takové dokumenty vytváří? Z čí iniciativy? Jedná se o standardní, automatizovaný proces podložený např. interní legislativou? Pokud ano, uveďte odkaz na tento vnitřní předpis.</w:t>
      </w:r>
    </w:p>
    <w:p w:rsidR="00476F88" w:rsidRDefault="009F21B6">
      <w:pPr>
        <w:widowControl w:val="0"/>
        <w:numPr>
          <w:ilvl w:val="1"/>
          <w:numId w:val="1"/>
        </w:numPr>
        <w:spacing w:before="0" w:after="200"/>
        <w:ind w:left="720" w:hanging="90"/>
        <w:rPr>
          <w:color w:val="000000"/>
        </w:rPr>
      </w:pPr>
      <w:r>
        <w:rPr>
          <w:color w:val="000000"/>
        </w:rPr>
        <w:t>Disponuje škola vlastním specifickým technickým vybavením pro tvorbu přístupných dokumentů? Pokud ano, uveďte jakým.</w:t>
      </w:r>
    </w:p>
    <w:p w:rsidR="00476F88" w:rsidRDefault="009F21B6">
      <w:pPr>
        <w:widowControl w:val="0"/>
        <w:numPr>
          <w:ilvl w:val="1"/>
          <w:numId w:val="1"/>
        </w:numPr>
        <w:spacing w:before="0" w:after="200"/>
        <w:ind w:left="720" w:hanging="90"/>
        <w:rPr>
          <w:color w:val="000000"/>
        </w:rPr>
      </w:pPr>
      <w:r>
        <w:rPr>
          <w:color w:val="000000"/>
        </w:rPr>
        <w:t>Kdo rozhoduje o konkrétním poskytovaném formátu?</w:t>
      </w:r>
    </w:p>
    <w:p w:rsidR="00476F88" w:rsidRDefault="009F21B6">
      <w:pPr>
        <w:widowControl w:val="0"/>
        <w:numPr>
          <w:ilvl w:val="1"/>
          <w:numId w:val="1"/>
        </w:numPr>
        <w:spacing w:before="0" w:after="200"/>
        <w:ind w:left="720" w:hanging="90"/>
        <w:rPr>
          <w:color w:val="000000"/>
        </w:rPr>
      </w:pPr>
      <w:r>
        <w:rPr>
          <w:color w:val="000000"/>
        </w:rPr>
        <w:t>Jaké dokumenty škola zpřístupňuje?</w:t>
      </w:r>
    </w:p>
    <w:tbl>
      <w:tblPr>
        <w:tblStyle w:val="a7"/>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710"/>
        <w:gridCol w:w="570"/>
      </w:tblGrid>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studijní materiály (textové, symbolické, obrazové, zvukové)</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zkušební materiály a testy (včetně textu, symboliky, obrazu a zvuku)</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dokumenty organizačního a administrativního charakteru</w:t>
            </w:r>
          </w:p>
        </w:tc>
        <w:tc>
          <w:tcPr>
            <w:tcW w:w="570"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rPr>
          <w:color w:val="000000"/>
        </w:rPr>
      </w:pPr>
      <w:r>
        <w:rPr>
          <w:color w:val="000000"/>
        </w:rPr>
        <w:t>Pro jakou cílovou skupinu je tento servis zajišťován?</w:t>
      </w:r>
    </w:p>
    <w:p w:rsidR="00476F88" w:rsidRDefault="009F21B6">
      <w:pPr>
        <w:widowControl w:val="0"/>
        <w:numPr>
          <w:ilvl w:val="1"/>
          <w:numId w:val="1"/>
        </w:numPr>
        <w:spacing w:before="0" w:after="200"/>
        <w:ind w:left="720" w:hanging="90"/>
        <w:rPr>
          <w:color w:val="000000"/>
        </w:rPr>
      </w:pPr>
      <w:r>
        <w:rPr>
          <w:color w:val="000000"/>
        </w:rPr>
        <w:t>Existují na škole dohodnuté postupy pro získání vstupní elektronické kopie (např. od vyučujícího, univerzitního či jiného externího nakladatelství), která je buď sama přístupná, nebo je základem pro tvorbu přístupného dokumentu?</w:t>
      </w:r>
    </w:p>
    <w:p w:rsidR="00476F88" w:rsidRDefault="009F21B6">
      <w:pPr>
        <w:widowControl w:val="0"/>
        <w:numPr>
          <w:ilvl w:val="1"/>
          <w:numId w:val="1"/>
        </w:numPr>
        <w:spacing w:before="0" w:after="200"/>
        <w:ind w:left="720" w:hanging="90"/>
        <w:rPr>
          <w:color w:val="000000"/>
        </w:rPr>
      </w:pPr>
      <w:r>
        <w:rPr>
          <w:color w:val="000000"/>
        </w:rPr>
        <w:t>Existují na škole centrální úložiště studijních materiálů, do nichž mají pracovníci pověření zpřístupněním dokumentů přístup?</w:t>
      </w:r>
    </w:p>
    <w:p w:rsidR="00476F88" w:rsidRDefault="009F21B6">
      <w:pPr>
        <w:widowControl w:val="0"/>
        <w:numPr>
          <w:ilvl w:val="1"/>
          <w:numId w:val="1"/>
        </w:numPr>
        <w:spacing w:before="0" w:after="200"/>
        <w:ind w:left="720" w:hanging="90"/>
        <w:rPr>
          <w:color w:val="000000"/>
        </w:rPr>
      </w:pPr>
      <w:r>
        <w:rPr>
          <w:color w:val="000000"/>
        </w:rPr>
        <w:t>V jakém časovém horizontu jsou přístupné dokumenty zpravidla k dispozici?</w:t>
      </w:r>
    </w:p>
    <w:p w:rsidR="00476F88" w:rsidRDefault="009F21B6">
      <w:pPr>
        <w:widowControl w:val="0"/>
        <w:numPr>
          <w:ilvl w:val="1"/>
          <w:numId w:val="1"/>
        </w:numPr>
        <w:spacing w:before="0" w:after="200"/>
        <w:ind w:left="720" w:hanging="90"/>
        <w:rPr>
          <w:color w:val="000000"/>
        </w:rPr>
      </w:pPr>
      <w:r>
        <w:rPr>
          <w:color w:val="000000"/>
        </w:rPr>
        <w:t xml:space="preserve">Jak jsou přístupné dokumenty archivovány? Jsou přinejmenším jejich seznamy/katalogy (příp. podrobná </w:t>
      </w:r>
      <w:proofErr w:type="spellStart"/>
      <w:r>
        <w:rPr>
          <w:color w:val="000000"/>
        </w:rPr>
        <w:t>metadata</w:t>
      </w:r>
      <w:proofErr w:type="spellEnd"/>
      <w:r>
        <w:rPr>
          <w:color w:val="000000"/>
        </w:rPr>
        <w:t>) veřejně dostupné? Pokud ano, uveďte odkaz.</w:t>
      </w:r>
    </w:p>
    <w:p w:rsidR="00476F88" w:rsidRDefault="009F21B6">
      <w:pPr>
        <w:widowControl w:val="0"/>
        <w:numPr>
          <w:ilvl w:val="1"/>
          <w:numId w:val="1"/>
        </w:numPr>
        <w:spacing w:before="0" w:after="200"/>
        <w:ind w:left="720" w:hanging="90"/>
        <w:rPr>
          <w:color w:val="000000"/>
        </w:rPr>
      </w:pPr>
      <w:r>
        <w:rPr>
          <w:color w:val="000000"/>
        </w:rPr>
        <w:t xml:space="preserve">Kdo za archivaci a zveřejnění </w:t>
      </w:r>
      <w:proofErr w:type="spellStart"/>
      <w:r>
        <w:rPr>
          <w:color w:val="000000"/>
        </w:rPr>
        <w:t>metadat</w:t>
      </w:r>
      <w:proofErr w:type="spellEnd"/>
      <w:r>
        <w:rPr>
          <w:color w:val="000000"/>
        </w:rPr>
        <w:t xml:space="preserve"> zodpovídá?</w:t>
      </w:r>
    </w:p>
    <w:p w:rsidR="00476F88" w:rsidRDefault="009F21B6">
      <w:pPr>
        <w:pStyle w:val="Nadpis1"/>
        <w:numPr>
          <w:ilvl w:val="0"/>
          <w:numId w:val="1"/>
        </w:numPr>
        <w:ind w:left="270" w:hanging="90"/>
      </w:pPr>
      <w:bookmarkStart w:id="8" w:name="_u7l1oazb9ir5" w:colFirst="0" w:colLast="0"/>
      <w:bookmarkEnd w:id="8"/>
      <w:r>
        <w:t>Přístupnost řečové komunikace</w:t>
      </w:r>
    </w:p>
    <w:p w:rsidR="00476F88" w:rsidRDefault="009F21B6">
      <w:pPr>
        <w:widowControl w:val="0"/>
        <w:numPr>
          <w:ilvl w:val="1"/>
          <w:numId w:val="1"/>
        </w:numPr>
        <w:spacing w:before="0" w:after="200"/>
        <w:ind w:left="720" w:hanging="90"/>
        <w:rPr>
          <w:color w:val="000000"/>
        </w:rPr>
      </w:pPr>
      <w:r>
        <w:rPr>
          <w:color w:val="000000"/>
        </w:rPr>
        <w:t>Kdo zodpovídá za přístupnost řečové komunikace pro osoby se sluchovým postižením v administrativě a ve výuce?</w:t>
      </w:r>
    </w:p>
    <w:p w:rsidR="00476F88" w:rsidRDefault="009F21B6">
      <w:pPr>
        <w:widowControl w:val="0"/>
        <w:numPr>
          <w:ilvl w:val="1"/>
          <w:numId w:val="1"/>
        </w:numPr>
        <w:spacing w:before="0" w:after="200"/>
        <w:ind w:left="720" w:hanging="90"/>
        <w:rPr>
          <w:color w:val="000000"/>
        </w:rPr>
      </w:pPr>
      <w:r>
        <w:rPr>
          <w:color w:val="000000"/>
        </w:rPr>
        <w:t>Kdo a jak informuje členy akademické obce, příp. neakademické pracovníky o možnostech zpřístupňování řeči pro osoby se sluchovým postižením?</w:t>
      </w:r>
    </w:p>
    <w:p w:rsidR="00476F88" w:rsidRDefault="009F21B6">
      <w:pPr>
        <w:widowControl w:val="0"/>
        <w:numPr>
          <w:ilvl w:val="1"/>
          <w:numId w:val="1"/>
        </w:numPr>
        <w:spacing w:before="0" w:after="200"/>
        <w:ind w:left="720" w:hanging="90"/>
        <w:rPr>
          <w:color w:val="000000"/>
        </w:rPr>
      </w:pPr>
      <w:r>
        <w:rPr>
          <w:color w:val="000000"/>
        </w:rPr>
        <w:t>Jaké komunikační systémy jsou studentům se sluchovým postižením standardně k dispozici?</w:t>
      </w:r>
    </w:p>
    <w:tbl>
      <w:tblPr>
        <w:tblStyle w:val="a8"/>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710"/>
        <w:gridCol w:w="570"/>
      </w:tblGrid>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vizualizace řeči artikulací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vizualizace řeči přepisem v reálném čase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vizualizace řeči prostřednictvím znakované češtiny</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tlumočení do znakového jazyka</w:t>
            </w:r>
          </w:p>
        </w:tc>
        <w:tc>
          <w:tcPr>
            <w:tcW w:w="570"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rPr>
          <w:color w:val="000000"/>
        </w:rPr>
      </w:pPr>
      <w:r>
        <w:rPr>
          <w:color w:val="000000"/>
        </w:rPr>
        <w:t>Kdo takové komunikační služby zajišťuje? Z čí iniciativy? Jedná se o standardní, automatizovaný proces podložený např. interní legislativou? Pokud ano, uveďte odkaz na tento vnitřní předpis.</w:t>
      </w:r>
    </w:p>
    <w:p w:rsidR="00476F88" w:rsidRDefault="009F21B6">
      <w:pPr>
        <w:widowControl w:val="0"/>
        <w:numPr>
          <w:ilvl w:val="1"/>
          <w:numId w:val="1"/>
        </w:numPr>
        <w:spacing w:before="0" w:after="200"/>
        <w:ind w:left="720" w:hanging="90"/>
        <w:rPr>
          <w:color w:val="000000"/>
        </w:rPr>
      </w:pPr>
      <w:r>
        <w:rPr>
          <w:color w:val="000000"/>
        </w:rPr>
        <w:t>Disponuje škola vlastním technickým vybavením pro přenos a distribuci přepisu, pro tlumočení online? Pokud ano, uveďte jakým.</w:t>
      </w:r>
    </w:p>
    <w:p w:rsidR="00476F88" w:rsidRDefault="009F21B6">
      <w:pPr>
        <w:widowControl w:val="0"/>
        <w:numPr>
          <w:ilvl w:val="1"/>
          <w:numId w:val="1"/>
        </w:numPr>
        <w:spacing w:before="0" w:after="200"/>
        <w:ind w:left="720" w:hanging="90"/>
        <w:rPr>
          <w:color w:val="000000"/>
        </w:rPr>
      </w:pPr>
      <w:r>
        <w:rPr>
          <w:color w:val="000000"/>
        </w:rPr>
        <w:t>Jak probíhá rozhodnutí o komunikačním systému, který bude zvolen?</w:t>
      </w:r>
    </w:p>
    <w:p w:rsidR="00476F88" w:rsidRDefault="009F21B6">
      <w:pPr>
        <w:widowControl w:val="0"/>
        <w:numPr>
          <w:ilvl w:val="1"/>
          <w:numId w:val="1"/>
        </w:numPr>
        <w:spacing w:before="0" w:after="200"/>
        <w:ind w:left="720" w:hanging="90"/>
        <w:rPr>
          <w:color w:val="000000"/>
        </w:rPr>
      </w:pPr>
      <w:r>
        <w:rPr>
          <w:color w:val="000000"/>
        </w:rPr>
        <w:t>Jaké typy řečové komunikace jsou na škole fakticky zpřístupňovány?</w:t>
      </w:r>
    </w:p>
    <w:tbl>
      <w:tblPr>
        <w:tblStyle w:val="a9"/>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710"/>
        <w:gridCol w:w="570"/>
      </w:tblGrid>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lastRenderedPageBreak/>
              <w:t>přímá výuka (přednášky, semináře, cvičení)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konzultace s učiteli</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odborné praxe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zkoušky</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akce organizačního a administrativního charakteru (studijní oddělení, koleje)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společenské akce organizované školou (imatrikulace, promoce)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společenské akce organizované studenty</w:t>
            </w:r>
          </w:p>
        </w:tc>
        <w:tc>
          <w:tcPr>
            <w:tcW w:w="570"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rPr>
          <w:color w:val="000000"/>
        </w:rPr>
      </w:pPr>
      <w:r>
        <w:rPr>
          <w:color w:val="000000"/>
        </w:rPr>
        <w:t>Je na škole kromě přepisu zajišťován i zápis? Pro jakou cílovou skupinu a v kterých situacích je tento servis zajišťován?</w:t>
      </w:r>
    </w:p>
    <w:p w:rsidR="00476F88" w:rsidRDefault="009F21B6">
      <w:pPr>
        <w:widowControl w:val="0"/>
        <w:numPr>
          <w:ilvl w:val="1"/>
          <w:numId w:val="1"/>
        </w:numPr>
        <w:spacing w:before="0" w:after="200"/>
        <w:ind w:left="720" w:hanging="90"/>
        <w:rPr>
          <w:color w:val="000000"/>
        </w:rPr>
      </w:pPr>
      <w:r>
        <w:rPr>
          <w:color w:val="000000"/>
        </w:rPr>
        <w:t>Je-li při zpřístupňování komunikace vytvářen trvalý záznam (textový, zvukový, vizuální), je archivován? Pokud ano, uveďte, jakým způsobem a pro jaký účel.</w:t>
      </w:r>
    </w:p>
    <w:p w:rsidR="00476F88" w:rsidRDefault="009F21B6">
      <w:pPr>
        <w:pStyle w:val="Nadpis1"/>
        <w:numPr>
          <w:ilvl w:val="0"/>
          <w:numId w:val="1"/>
        </w:numPr>
        <w:ind w:left="270" w:hanging="90"/>
      </w:pPr>
      <w:bookmarkStart w:id="9" w:name="_rac316d0qmkx" w:colFirst="0" w:colLast="0"/>
      <w:bookmarkEnd w:id="9"/>
      <w:r>
        <w:t>Osobní asistence a poradenství</w:t>
      </w:r>
    </w:p>
    <w:p w:rsidR="00476F88" w:rsidRDefault="009F21B6">
      <w:pPr>
        <w:widowControl w:val="0"/>
        <w:numPr>
          <w:ilvl w:val="1"/>
          <w:numId w:val="1"/>
        </w:numPr>
        <w:spacing w:before="0" w:after="200"/>
        <w:ind w:left="720" w:hanging="90"/>
        <w:rPr>
          <w:color w:val="000000"/>
        </w:rPr>
      </w:pPr>
      <w:r>
        <w:rPr>
          <w:color w:val="000000"/>
        </w:rPr>
        <w:t xml:space="preserve">Kterým cílovým skupinám zajišťuje škola osobní asistenci? </w:t>
      </w:r>
    </w:p>
    <w:tbl>
      <w:tblPr>
        <w:tblStyle w:val="aa"/>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710"/>
        <w:gridCol w:w="570"/>
      </w:tblGrid>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Zrakové postižení (A)</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Pohybové postižení (C)</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Poruchy autistického spektra (E)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Jiné poruchy (F)</w:t>
            </w:r>
          </w:p>
        </w:tc>
        <w:tc>
          <w:tcPr>
            <w:tcW w:w="570"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rPr>
          <w:color w:val="000000"/>
        </w:rPr>
      </w:pPr>
      <w:r>
        <w:rPr>
          <w:color w:val="000000"/>
        </w:rPr>
        <w:t xml:space="preserve">V </w:t>
      </w:r>
      <w:r>
        <w:t>jakých případech je tento servis zajišťován?</w:t>
      </w:r>
    </w:p>
    <w:tbl>
      <w:tblPr>
        <w:tblStyle w:val="ab"/>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710"/>
        <w:gridCol w:w="570"/>
      </w:tblGrid>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přímá výuka (přednášky, semináře, cvičení), konzultace s učiteli a zkoušky</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odborné praxe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akce organizačního a administrativního charakteru (studijní oddělení, koleje, knihovny)</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společenské akce organizované školou (imatrikulace, promoce)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lastRenderedPageBreak/>
              <w:t>doprava mezi místem ubytování, místem výuky a místem stravování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během stravování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během ubytování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společenské akce organizované studenty</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praktické životní situace mimo výuku (nákupy, úřední jednání, lékařské ošetření)</w:t>
            </w:r>
          </w:p>
        </w:tc>
        <w:tc>
          <w:tcPr>
            <w:tcW w:w="570"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rPr>
          <w:color w:val="000000"/>
        </w:rPr>
      </w:pPr>
      <w:r>
        <w:rPr>
          <w:color w:val="000000"/>
        </w:rPr>
        <w:t xml:space="preserve">Zajišťuje </w:t>
      </w:r>
      <w:r>
        <w:t>škola studentům se zdravotním postižením vlastní individuální nebo skupinovou dopravu? V jakých případech?</w:t>
      </w:r>
      <w:r>
        <w:rPr>
          <w:color w:val="000000"/>
        </w:rPr>
        <w:t xml:space="preserve"> Pro jakou cílovou skupinu a v kterých situacích je tento servis zajišťován?</w:t>
      </w:r>
    </w:p>
    <w:p w:rsidR="00476F88" w:rsidRDefault="009F21B6">
      <w:pPr>
        <w:widowControl w:val="0"/>
        <w:numPr>
          <w:ilvl w:val="1"/>
          <w:numId w:val="1"/>
        </w:numPr>
        <w:spacing w:before="0" w:after="200"/>
        <w:ind w:left="720" w:hanging="90"/>
        <w:rPr>
          <w:color w:val="000000"/>
        </w:rPr>
      </w:pPr>
      <w:r>
        <w:rPr>
          <w:color w:val="000000"/>
        </w:rPr>
        <w:t>Zajišťuje škola diagnostiku specifických poruch učení, případně jiných postižení?</w:t>
      </w:r>
    </w:p>
    <w:p w:rsidR="00476F88" w:rsidRDefault="009F21B6">
      <w:pPr>
        <w:widowControl w:val="0"/>
        <w:numPr>
          <w:ilvl w:val="1"/>
          <w:numId w:val="1"/>
        </w:numPr>
        <w:spacing w:before="0" w:after="200"/>
        <w:ind w:left="720" w:hanging="90"/>
        <w:rPr>
          <w:color w:val="000000"/>
        </w:rPr>
      </w:pPr>
      <w:r>
        <w:rPr>
          <w:color w:val="000000"/>
        </w:rPr>
        <w:t>Nabízí škola některé typy poradenství specificky pro studenty se zdravotním postižením? Které typy poradenství s tímto specifickým zaměřením zajišťuje?</w:t>
      </w:r>
    </w:p>
    <w:tbl>
      <w:tblPr>
        <w:tblStyle w:val="ac"/>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710"/>
        <w:gridCol w:w="570"/>
      </w:tblGrid>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studijní a pedagogické poradenství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 xml:space="preserve">vzájemné poradenství studentů (peer </w:t>
            </w:r>
            <w:proofErr w:type="spellStart"/>
            <w:r>
              <w:rPr>
                <w:sz w:val="20"/>
                <w:szCs w:val="20"/>
              </w:rPr>
              <w:t>counseling</w:t>
            </w:r>
            <w:proofErr w:type="spellEnd"/>
            <w:r>
              <w:rPr>
                <w:sz w:val="20"/>
                <w:szCs w:val="20"/>
              </w:rPr>
              <w:t>)</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psychologické poradenství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kariérové poradenství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sociální a právní poradenství</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jiné (upřesněte)</w:t>
            </w:r>
          </w:p>
        </w:tc>
        <w:tc>
          <w:tcPr>
            <w:tcW w:w="570" w:type="dxa"/>
            <w:tcMar>
              <w:top w:w="100" w:type="dxa"/>
              <w:left w:w="100" w:type="dxa"/>
              <w:bottom w:w="100" w:type="dxa"/>
              <w:right w:w="100" w:type="dxa"/>
            </w:tcMar>
          </w:tcPr>
          <w:p w:rsidR="00476F88" w:rsidRDefault="00476F88">
            <w:pPr>
              <w:spacing w:before="0"/>
            </w:pPr>
          </w:p>
        </w:tc>
      </w:tr>
    </w:tbl>
    <w:p w:rsidR="00476F88" w:rsidRDefault="009F21B6">
      <w:pPr>
        <w:pStyle w:val="Nadpis1"/>
        <w:numPr>
          <w:ilvl w:val="0"/>
          <w:numId w:val="1"/>
        </w:numPr>
        <w:ind w:left="270" w:hanging="90"/>
      </w:pPr>
      <w:bookmarkStart w:id="10" w:name="_s9i6y2c12lbv" w:colFirst="0" w:colLast="0"/>
      <w:bookmarkEnd w:id="10"/>
      <w:r>
        <w:t>Nácvik kompenzačních strategií</w:t>
      </w:r>
    </w:p>
    <w:p w:rsidR="00476F88" w:rsidRDefault="009F21B6">
      <w:pPr>
        <w:widowControl w:val="0"/>
        <w:numPr>
          <w:ilvl w:val="1"/>
          <w:numId w:val="1"/>
        </w:numPr>
        <w:spacing w:before="0" w:after="200"/>
        <w:ind w:left="720" w:hanging="90"/>
        <w:contextualSpacing/>
        <w:rPr>
          <w:color w:val="000000"/>
        </w:rPr>
      </w:pPr>
      <w:r>
        <w:rPr>
          <w:color w:val="000000"/>
        </w:rPr>
        <w:t>Zajišťuje škola nácvik práce s informačními a asistenčními technologiemi nezbytnými pro odbornou práci?</w:t>
      </w:r>
    </w:p>
    <w:p w:rsidR="00476F88" w:rsidRDefault="009F21B6">
      <w:pPr>
        <w:widowControl w:val="0"/>
        <w:numPr>
          <w:ilvl w:val="1"/>
          <w:numId w:val="1"/>
        </w:numPr>
        <w:spacing w:before="0" w:after="200"/>
        <w:ind w:left="720" w:hanging="90"/>
        <w:contextualSpacing/>
        <w:rPr>
          <w:color w:val="000000"/>
        </w:rPr>
      </w:pPr>
      <w:r>
        <w:rPr>
          <w:color w:val="000000"/>
        </w:rPr>
        <w:t xml:space="preserve">Zajišťuje škola nácvik kompenzačních strategií při akademickém psaní pro studenty se sluchovým postižením, studenty s poruchami učení a studenty s poruchami autistického spektra? </w:t>
      </w:r>
    </w:p>
    <w:p w:rsidR="00476F88" w:rsidRDefault="009F21B6">
      <w:pPr>
        <w:widowControl w:val="0"/>
        <w:numPr>
          <w:ilvl w:val="1"/>
          <w:numId w:val="1"/>
        </w:numPr>
        <w:spacing w:before="0" w:after="200"/>
        <w:ind w:left="720" w:hanging="90"/>
        <w:contextualSpacing/>
        <w:rPr>
          <w:color w:val="000000"/>
        </w:rPr>
      </w:pPr>
      <w:r>
        <w:rPr>
          <w:color w:val="000000"/>
        </w:rPr>
        <w:t>Zajišťuje škola i nácvik strategií živé komunikace pro osoby s poruchami autistického spektra?</w:t>
      </w:r>
    </w:p>
    <w:p w:rsidR="00476F88" w:rsidRDefault="009F21B6">
      <w:pPr>
        <w:widowControl w:val="0"/>
        <w:numPr>
          <w:ilvl w:val="1"/>
          <w:numId w:val="1"/>
        </w:numPr>
        <w:spacing w:before="0" w:after="200"/>
        <w:ind w:left="720" w:hanging="90"/>
        <w:contextualSpacing/>
      </w:pPr>
      <w:r>
        <w:rPr>
          <w:color w:val="000000"/>
        </w:rPr>
        <w:t>Zajišťuje škola logopedická cvičení pro osoby s narušenou komunikační schopností,  případně s poruchou sluchu?</w:t>
      </w:r>
    </w:p>
    <w:p w:rsidR="00476F88" w:rsidRDefault="009F21B6">
      <w:pPr>
        <w:widowControl w:val="0"/>
        <w:numPr>
          <w:ilvl w:val="1"/>
          <w:numId w:val="1"/>
        </w:numPr>
        <w:spacing w:before="0" w:after="200"/>
        <w:ind w:left="720" w:hanging="90"/>
        <w:contextualSpacing/>
        <w:rPr>
          <w:color w:val="000000"/>
        </w:rPr>
      </w:pPr>
      <w:r>
        <w:rPr>
          <w:color w:val="000000"/>
        </w:rPr>
        <w:t xml:space="preserve">Zajišťuje škola rehabilitační cvičení a fyzioterapii pro osoby a pohybovým postižení? Jak </w:t>
      </w:r>
      <w:r>
        <w:rPr>
          <w:color w:val="000000"/>
        </w:rPr>
        <w:lastRenderedPageBreak/>
        <w:t>je tento servis zajišťován?</w:t>
      </w:r>
    </w:p>
    <w:p w:rsidR="00476F88" w:rsidRDefault="009F21B6">
      <w:pPr>
        <w:widowControl w:val="0"/>
        <w:numPr>
          <w:ilvl w:val="1"/>
          <w:numId w:val="1"/>
        </w:numPr>
        <w:spacing w:before="0" w:after="200"/>
        <w:ind w:left="720" w:hanging="90"/>
        <w:contextualSpacing/>
        <w:rPr>
          <w:color w:val="000000"/>
        </w:rPr>
      </w:pPr>
      <w:r>
        <w:rPr>
          <w:color w:val="000000"/>
        </w:rPr>
        <w:t>Zajišťuje škola nácvik prostorové orientace pro studenty se zrakovým postižením? Jak je tento servis zajišťován?</w:t>
      </w:r>
    </w:p>
    <w:p w:rsidR="00476F88" w:rsidRDefault="009F21B6">
      <w:pPr>
        <w:widowControl w:val="0"/>
        <w:numPr>
          <w:ilvl w:val="1"/>
          <w:numId w:val="1"/>
        </w:numPr>
        <w:spacing w:before="0" w:after="200"/>
        <w:ind w:left="720" w:hanging="90"/>
        <w:contextualSpacing/>
        <w:rPr>
          <w:color w:val="000000"/>
        </w:rPr>
      </w:pPr>
      <w:r>
        <w:rPr>
          <w:color w:val="000000"/>
        </w:rPr>
        <w:t>Zajišťuje škola nácvik organizace času a další služby pro osoby s poruchami učení, poruchami autistického spektra a s jiným psychickým postižením? Pokud ano, uveďte, o které služby jde.</w:t>
      </w:r>
    </w:p>
    <w:p w:rsidR="00476F88" w:rsidRDefault="009F21B6">
      <w:pPr>
        <w:widowControl w:val="0"/>
        <w:numPr>
          <w:ilvl w:val="1"/>
          <w:numId w:val="1"/>
        </w:numPr>
        <w:spacing w:before="0" w:after="200"/>
        <w:ind w:left="720" w:hanging="90"/>
        <w:contextualSpacing/>
        <w:rPr>
          <w:color w:val="000000"/>
        </w:rPr>
      </w:pPr>
      <w:r>
        <w:rPr>
          <w:color w:val="000000"/>
        </w:rPr>
        <w:t xml:space="preserve">Zajišťuje škola psychoterapeutická cvičení? </w:t>
      </w:r>
    </w:p>
    <w:p w:rsidR="00476F88" w:rsidRDefault="009F21B6">
      <w:pPr>
        <w:pStyle w:val="Nadpis1"/>
        <w:numPr>
          <w:ilvl w:val="0"/>
          <w:numId w:val="1"/>
        </w:numPr>
        <w:ind w:left="270" w:hanging="90"/>
      </w:pPr>
      <w:bookmarkStart w:id="11" w:name="_5gc2s9n0dffv" w:colFirst="0" w:colLast="0"/>
      <w:bookmarkEnd w:id="11"/>
      <w:r>
        <w:t>Jiné formy podpory a servisu</w:t>
      </w:r>
    </w:p>
    <w:p w:rsidR="00476F88" w:rsidRDefault="009F21B6">
      <w:pPr>
        <w:widowControl w:val="0"/>
        <w:numPr>
          <w:ilvl w:val="1"/>
          <w:numId w:val="1"/>
        </w:numPr>
        <w:spacing w:before="0" w:after="200"/>
        <w:ind w:left="720" w:hanging="90"/>
        <w:rPr>
          <w:color w:val="000000"/>
        </w:rPr>
      </w:pPr>
      <w:r>
        <w:rPr>
          <w:color w:val="000000"/>
        </w:rPr>
        <w:t>Podporuje škola studenty se specifickými potřebami finančně? Pokud ano, z jakých zdrojů a podle jakého vnitřního předpisu?</w:t>
      </w:r>
    </w:p>
    <w:p w:rsidR="00476F88" w:rsidRDefault="009F21B6">
      <w:pPr>
        <w:widowControl w:val="0"/>
        <w:numPr>
          <w:ilvl w:val="1"/>
          <w:numId w:val="1"/>
        </w:numPr>
        <w:spacing w:before="0" w:after="200"/>
        <w:ind w:left="720" w:hanging="90"/>
        <w:rPr>
          <w:color w:val="000000"/>
        </w:rPr>
      </w:pPr>
      <w:r>
        <w:rPr>
          <w:color w:val="000000"/>
        </w:rPr>
        <w:t>Podporuje škola studenty se specifickými potřebami materiálně – zápůjčkami technického a jiného vybavení?</w:t>
      </w:r>
    </w:p>
    <w:p w:rsidR="00476F88" w:rsidRDefault="009F21B6">
      <w:pPr>
        <w:widowControl w:val="0"/>
        <w:numPr>
          <w:ilvl w:val="1"/>
          <w:numId w:val="1"/>
        </w:numPr>
        <w:spacing w:before="0" w:after="200"/>
        <w:ind w:left="720" w:hanging="90"/>
        <w:rPr>
          <w:color w:val="000000"/>
        </w:rPr>
      </w:pPr>
      <w:r>
        <w:rPr>
          <w:color w:val="000000"/>
        </w:rPr>
        <w:t>Podporuje škola studenty se specifickými potřebami zápůjčkami didaktických nebo technologických pomůcek? Pokud ano, jakého druhu jsou tyto zápůjčky?</w:t>
      </w:r>
    </w:p>
    <w:p w:rsidR="00476F88" w:rsidRDefault="009F21B6">
      <w:pPr>
        <w:widowControl w:val="0"/>
        <w:numPr>
          <w:ilvl w:val="1"/>
          <w:numId w:val="1"/>
        </w:numPr>
        <w:spacing w:before="0" w:after="200"/>
        <w:ind w:left="720" w:hanging="90"/>
        <w:contextualSpacing/>
        <w:rPr>
          <w:color w:val="000000"/>
        </w:rPr>
      </w:pPr>
      <w:r>
        <w:rPr>
          <w:color w:val="000000"/>
        </w:rPr>
        <w:t>Zajišťuje škola přístupnost sportovních aktivit povinných, výběrových či volně volitelných, pokud jsou součástí studijních programů? V následující tabulce uveďte u příslušné skupiny studentů, pro které škola systematicky zajišťuje adaptace sportovních kurzů, písmeno A v případě, že jde o zpřístupnění sportovní aktivity určené hlavnímu proudu studentů, B v případě, že škola nabízí specifické sportovní aktivity pro danou cílovou skupinu.</w:t>
      </w:r>
    </w:p>
    <w:tbl>
      <w:tblPr>
        <w:tblStyle w:val="ad"/>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710"/>
        <w:gridCol w:w="570"/>
      </w:tblGrid>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Zrakové postižení (A)</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Sluchové postižení (B)</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Pohybové postižení (C)</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Specifické poruchy učení (D)</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Poruchy autistického spektra (E)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Jiné poruchy (F)</w:t>
            </w:r>
          </w:p>
        </w:tc>
        <w:tc>
          <w:tcPr>
            <w:tcW w:w="570"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after="200"/>
      </w:pPr>
    </w:p>
    <w:p w:rsidR="00476F88" w:rsidRDefault="009F21B6">
      <w:pPr>
        <w:widowControl w:val="0"/>
        <w:numPr>
          <w:ilvl w:val="1"/>
          <w:numId w:val="1"/>
        </w:numPr>
        <w:spacing w:before="0" w:after="200"/>
        <w:ind w:left="720" w:hanging="90"/>
        <w:contextualSpacing/>
        <w:rPr>
          <w:color w:val="000000"/>
        </w:rPr>
      </w:pPr>
      <w:r>
        <w:rPr>
          <w:color w:val="000000"/>
        </w:rPr>
        <w:t xml:space="preserve">Zajišťuje škola přístupnost celoživotního vzdělávání pro osoby se specifickými potřebami? Pokud ano,  upřesněte druh tohoto vzdělávání: I. jednotlivé předměty akreditovaného programu nabízené veřejnosti, II. celé akreditované programy nabízené veřejnosti, III.  zvláštní předměty nebo programy univerzitou nabízené specifickým cílovým skupinám (uchazeči, cizinci, U3V, specializace nebo rekvalifikace osob s postižením), IV.  zvláštní předměty nebo programy připravené na objednávku státních nebo soukromých subjektů. Do jednotlivých sloupců I.–IV. vyznačte existenci daného </w:t>
      </w:r>
      <w:r>
        <w:rPr>
          <w:color w:val="000000"/>
        </w:rPr>
        <w:lastRenderedPageBreak/>
        <w:t xml:space="preserve">druhu vzdělávání zkratkou pro finanční zdroj, z něhož škola kryje zpřístupnění: a – základní dotace MŠMT na vzdělávání, b – jiné dotace MŠMT, c – jiné veřejné fondy a dotace, d – sponzorské dary, e – zisk z výdělečné činnosti školy, f – prostředky evropských fondů, g – jiné.   </w:t>
      </w:r>
    </w:p>
    <w:tbl>
      <w:tblPr>
        <w:tblStyle w:val="ae"/>
        <w:tblW w:w="8352"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048"/>
        <w:gridCol w:w="576"/>
        <w:gridCol w:w="576"/>
        <w:gridCol w:w="576"/>
        <w:gridCol w:w="576"/>
      </w:tblGrid>
      <w:tr w:rsidR="00476F88">
        <w:trPr>
          <w:trHeight w:val="420"/>
        </w:trPr>
        <w:tc>
          <w:tcPr>
            <w:tcW w:w="6048" w:type="dxa"/>
            <w:tcMar>
              <w:top w:w="100" w:type="dxa"/>
              <w:left w:w="100" w:type="dxa"/>
              <w:bottom w:w="100" w:type="dxa"/>
              <w:right w:w="100" w:type="dxa"/>
            </w:tcMar>
          </w:tcPr>
          <w:p w:rsidR="00476F88" w:rsidRDefault="009F21B6">
            <w:pPr>
              <w:spacing w:before="0" w:line="240" w:lineRule="auto"/>
              <w:jc w:val="right"/>
            </w:pPr>
            <w:r>
              <w:rPr>
                <w:sz w:val="20"/>
                <w:szCs w:val="20"/>
              </w:rPr>
              <w:t>Druh celoživotního vzdělávání:</w:t>
            </w:r>
          </w:p>
        </w:tc>
        <w:tc>
          <w:tcPr>
            <w:tcW w:w="576" w:type="dxa"/>
            <w:tcMar>
              <w:top w:w="100" w:type="dxa"/>
              <w:left w:w="100" w:type="dxa"/>
              <w:bottom w:w="100" w:type="dxa"/>
              <w:right w:w="100" w:type="dxa"/>
            </w:tcMar>
          </w:tcPr>
          <w:p w:rsidR="00476F88" w:rsidRDefault="009F21B6">
            <w:pPr>
              <w:spacing w:before="0"/>
              <w:jc w:val="center"/>
            </w:pPr>
            <w:r>
              <w:rPr>
                <w:sz w:val="20"/>
                <w:szCs w:val="20"/>
              </w:rPr>
              <w:t>I.</w:t>
            </w:r>
          </w:p>
        </w:tc>
        <w:tc>
          <w:tcPr>
            <w:tcW w:w="576" w:type="dxa"/>
            <w:tcMar>
              <w:top w:w="100" w:type="dxa"/>
              <w:left w:w="100" w:type="dxa"/>
              <w:bottom w:w="100" w:type="dxa"/>
              <w:right w:w="100" w:type="dxa"/>
            </w:tcMar>
          </w:tcPr>
          <w:p w:rsidR="00476F88" w:rsidRDefault="009F21B6">
            <w:pPr>
              <w:spacing w:before="0"/>
              <w:jc w:val="center"/>
            </w:pPr>
            <w:r>
              <w:rPr>
                <w:sz w:val="20"/>
                <w:szCs w:val="20"/>
              </w:rPr>
              <w:t>II.</w:t>
            </w:r>
          </w:p>
        </w:tc>
        <w:tc>
          <w:tcPr>
            <w:tcW w:w="576" w:type="dxa"/>
            <w:tcMar>
              <w:top w:w="100" w:type="dxa"/>
              <w:left w:w="100" w:type="dxa"/>
              <w:bottom w:w="100" w:type="dxa"/>
              <w:right w:w="100" w:type="dxa"/>
            </w:tcMar>
          </w:tcPr>
          <w:p w:rsidR="00476F88" w:rsidRDefault="009F21B6">
            <w:pPr>
              <w:spacing w:before="0"/>
              <w:jc w:val="center"/>
            </w:pPr>
            <w:r>
              <w:rPr>
                <w:sz w:val="20"/>
                <w:szCs w:val="20"/>
              </w:rPr>
              <w:t>III.</w:t>
            </w:r>
          </w:p>
        </w:tc>
        <w:tc>
          <w:tcPr>
            <w:tcW w:w="576" w:type="dxa"/>
            <w:tcMar>
              <w:top w:w="100" w:type="dxa"/>
              <w:left w:w="100" w:type="dxa"/>
              <w:bottom w:w="100" w:type="dxa"/>
              <w:right w:w="100" w:type="dxa"/>
            </w:tcMar>
          </w:tcPr>
          <w:p w:rsidR="00476F88" w:rsidRDefault="009F21B6">
            <w:pPr>
              <w:spacing w:before="0"/>
              <w:jc w:val="center"/>
            </w:pPr>
            <w:r>
              <w:rPr>
                <w:sz w:val="20"/>
                <w:szCs w:val="20"/>
              </w:rPr>
              <w:t>IV.</w:t>
            </w: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Zrakové postižení (A)</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Sluchové postižení (B)</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Pohybové postižení (C)</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Specifické poruchy učení (D)</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Poruchy autistického spektra (E)</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Jiné poruchy (F)</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contextualSpacing/>
        <w:rPr>
          <w:color w:val="000000"/>
        </w:rPr>
      </w:pPr>
      <w:r>
        <w:rPr>
          <w:color w:val="000000"/>
        </w:rPr>
        <w:t>Zajišťuje škola mezinárodní mobilitu studentů se specifickými potřebami? Pokud ano, uveďte v následující tabulce A, pokud škola má zkušenosti s vysíláním studentů příslušné skupiny do zahraničí, uveďte B, pokud má zkušenosti s přijímáním takových studentů,  případně obojí:</w:t>
      </w:r>
    </w:p>
    <w:tbl>
      <w:tblPr>
        <w:tblStyle w:val="af"/>
        <w:tblW w:w="8280"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710"/>
        <w:gridCol w:w="570"/>
      </w:tblGrid>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Zrakové postižení (A)</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Sluchové postižení (B)</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Pohybové postižení (C)</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Specifické poruchy učení (D)</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Poruchy autistického spektra (E)</w:t>
            </w:r>
          </w:p>
        </w:tc>
        <w:tc>
          <w:tcPr>
            <w:tcW w:w="570" w:type="dxa"/>
            <w:tcMar>
              <w:top w:w="100" w:type="dxa"/>
              <w:left w:w="100" w:type="dxa"/>
              <w:bottom w:w="100" w:type="dxa"/>
              <w:right w:w="100" w:type="dxa"/>
            </w:tcMar>
          </w:tcPr>
          <w:p w:rsidR="00476F88" w:rsidRDefault="00476F88">
            <w:pPr>
              <w:spacing w:before="0"/>
            </w:pPr>
          </w:p>
        </w:tc>
      </w:tr>
      <w:tr w:rsidR="00476F88">
        <w:trPr>
          <w:trHeight w:val="420"/>
        </w:trPr>
        <w:tc>
          <w:tcPr>
            <w:tcW w:w="7710" w:type="dxa"/>
            <w:tcMar>
              <w:top w:w="100" w:type="dxa"/>
              <w:left w:w="100" w:type="dxa"/>
              <w:bottom w:w="100" w:type="dxa"/>
              <w:right w:w="100" w:type="dxa"/>
            </w:tcMar>
          </w:tcPr>
          <w:p w:rsidR="00476F88" w:rsidRDefault="009F21B6">
            <w:pPr>
              <w:spacing w:before="0" w:line="240" w:lineRule="auto"/>
            </w:pPr>
            <w:r>
              <w:rPr>
                <w:sz w:val="20"/>
                <w:szCs w:val="20"/>
              </w:rPr>
              <w:t>Jiné poruchy (F)</w:t>
            </w:r>
          </w:p>
        </w:tc>
        <w:tc>
          <w:tcPr>
            <w:tcW w:w="570" w:type="dxa"/>
            <w:tcMar>
              <w:top w:w="100" w:type="dxa"/>
              <w:left w:w="100" w:type="dxa"/>
              <w:bottom w:w="100" w:type="dxa"/>
              <w:right w:w="100" w:type="dxa"/>
            </w:tcMar>
          </w:tcPr>
          <w:p w:rsidR="00476F88" w:rsidRDefault="00476F88">
            <w:pPr>
              <w:spacing w:before="0"/>
            </w:pPr>
          </w:p>
        </w:tc>
      </w:tr>
    </w:tbl>
    <w:p w:rsidR="00476F88" w:rsidRDefault="00476F88">
      <w:pPr>
        <w:widowControl w:val="0"/>
        <w:spacing w:before="0"/>
        <w:ind w:left="720"/>
      </w:pPr>
    </w:p>
    <w:p w:rsidR="00476F88" w:rsidRDefault="009F21B6">
      <w:pPr>
        <w:widowControl w:val="0"/>
        <w:numPr>
          <w:ilvl w:val="1"/>
          <w:numId w:val="1"/>
        </w:numPr>
        <w:spacing w:before="0" w:after="200"/>
        <w:ind w:left="720" w:hanging="90"/>
        <w:rPr>
          <w:color w:val="000000"/>
        </w:rPr>
      </w:pPr>
      <w:r>
        <w:rPr>
          <w:color w:val="000000"/>
        </w:rPr>
        <w:t xml:space="preserve">Zajišťuje škola průběžné zvyšování kompetencí akademických, příp. i neakademických pracovníků v komunikaci s osobami se specifickými potřebami? Pokud ano, popište hlavní typy a rozsah takového vzdělávání. </w:t>
      </w:r>
    </w:p>
    <w:p w:rsidR="00476F88" w:rsidRDefault="009F21B6">
      <w:pPr>
        <w:widowControl w:val="0"/>
        <w:numPr>
          <w:ilvl w:val="1"/>
          <w:numId w:val="1"/>
        </w:numPr>
        <w:spacing w:before="0" w:after="200"/>
        <w:ind w:left="720" w:hanging="90"/>
        <w:rPr>
          <w:color w:val="000000"/>
        </w:rPr>
      </w:pPr>
      <w:r>
        <w:rPr>
          <w:color w:val="000000"/>
        </w:rPr>
        <w:t xml:space="preserve">Poskytuje škola týž servis, jaký je zajišťován studentům se specifickými potřebami, také zaměstnancům se specifickými potřebami? Pokud ano,  upřesněte, o jaké zaměstnance jde: I. interní nebo externí akademičtí pracovníci centra podpory, II. interní nebo externí neakademičtí pracovníci centra podpory, III.  interní nebo externí akademičtí pracovníci </w:t>
      </w:r>
      <w:r>
        <w:rPr>
          <w:color w:val="000000"/>
        </w:rPr>
        <w:lastRenderedPageBreak/>
        <w:t xml:space="preserve">fakult a univerzitních ústavů, IV.  interní nebo externí neakademičtí pracovníci fakult, rektorátu nebo celouniverzitních pracovišť. Do jednotlivých sloupců I.–IV. vyznačte případy pracovněprávních vztahů osob se specifickými potřebami zkratkou pro finanční zdroj, z něhož škola kryje zpřístupnění pracovního místa: a – základní dotace MŠMT na vzdělávání, b – dotace MPSV, c – jiné veřejné fondy a dotace, d – sponzorské dary, e – zisk z výdělečné činnosti školy, f – prostředky evropských fondů, g – jiné.   </w:t>
      </w:r>
    </w:p>
    <w:tbl>
      <w:tblPr>
        <w:tblStyle w:val="af0"/>
        <w:tblW w:w="8352" w:type="dxa"/>
        <w:tblInd w:w="7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048"/>
        <w:gridCol w:w="576"/>
        <w:gridCol w:w="576"/>
        <w:gridCol w:w="576"/>
        <w:gridCol w:w="576"/>
      </w:tblGrid>
      <w:tr w:rsidR="00476F88">
        <w:trPr>
          <w:trHeight w:val="420"/>
        </w:trPr>
        <w:tc>
          <w:tcPr>
            <w:tcW w:w="6048" w:type="dxa"/>
            <w:tcMar>
              <w:top w:w="100" w:type="dxa"/>
              <w:left w:w="100" w:type="dxa"/>
              <w:bottom w:w="100" w:type="dxa"/>
              <w:right w:w="100" w:type="dxa"/>
            </w:tcMar>
          </w:tcPr>
          <w:p w:rsidR="00476F88" w:rsidRDefault="009F21B6">
            <w:pPr>
              <w:spacing w:before="0" w:line="240" w:lineRule="auto"/>
              <w:jc w:val="right"/>
            </w:pPr>
            <w:r>
              <w:rPr>
                <w:sz w:val="20"/>
                <w:szCs w:val="20"/>
              </w:rPr>
              <w:t>Druh zaměstnance:</w:t>
            </w:r>
          </w:p>
        </w:tc>
        <w:tc>
          <w:tcPr>
            <w:tcW w:w="576" w:type="dxa"/>
            <w:tcMar>
              <w:top w:w="100" w:type="dxa"/>
              <w:left w:w="100" w:type="dxa"/>
              <w:bottom w:w="100" w:type="dxa"/>
              <w:right w:w="100" w:type="dxa"/>
            </w:tcMar>
          </w:tcPr>
          <w:p w:rsidR="00476F88" w:rsidRDefault="009F21B6">
            <w:pPr>
              <w:spacing w:before="0"/>
              <w:jc w:val="center"/>
            </w:pPr>
            <w:r>
              <w:rPr>
                <w:sz w:val="20"/>
                <w:szCs w:val="20"/>
              </w:rPr>
              <w:t>I.</w:t>
            </w:r>
          </w:p>
        </w:tc>
        <w:tc>
          <w:tcPr>
            <w:tcW w:w="576" w:type="dxa"/>
            <w:tcMar>
              <w:top w:w="100" w:type="dxa"/>
              <w:left w:w="100" w:type="dxa"/>
              <w:bottom w:w="100" w:type="dxa"/>
              <w:right w:w="100" w:type="dxa"/>
            </w:tcMar>
          </w:tcPr>
          <w:p w:rsidR="00476F88" w:rsidRDefault="009F21B6">
            <w:pPr>
              <w:spacing w:before="0"/>
              <w:jc w:val="center"/>
            </w:pPr>
            <w:r>
              <w:rPr>
                <w:sz w:val="20"/>
                <w:szCs w:val="20"/>
              </w:rPr>
              <w:t>II.</w:t>
            </w:r>
          </w:p>
        </w:tc>
        <w:tc>
          <w:tcPr>
            <w:tcW w:w="576" w:type="dxa"/>
            <w:tcMar>
              <w:top w:w="100" w:type="dxa"/>
              <w:left w:w="100" w:type="dxa"/>
              <w:bottom w:w="100" w:type="dxa"/>
              <w:right w:w="100" w:type="dxa"/>
            </w:tcMar>
          </w:tcPr>
          <w:p w:rsidR="00476F88" w:rsidRDefault="009F21B6">
            <w:pPr>
              <w:spacing w:before="0"/>
              <w:jc w:val="center"/>
            </w:pPr>
            <w:r>
              <w:rPr>
                <w:sz w:val="20"/>
                <w:szCs w:val="20"/>
              </w:rPr>
              <w:t>III.</w:t>
            </w:r>
          </w:p>
        </w:tc>
        <w:tc>
          <w:tcPr>
            <w:tcW w:w="576" w:type="dxa"/>
            <w:tcMar>
              <w:top w:w="100" w:type="dxa"/>
              <w:left w:w="100" w:type="dxa"/>
              <w:bottom w:w="100" w:type="dxa"/>
              <w:right w:w="100" w:type="dxa"/>
            </w:tcMar>
          </w:tcPr>
          <w:p w:rsidR="00476F88" w:rsidRDefault="009F21B6">
            <w:pPr>
              <w:spacing w:before="0"/>
              <w:jc w:val="center"/>
            </w:pPr>
            <w:r>
              <w:rPr>
                <w:sz w:val="20"/>
                <w:szCs w:val="20"/>
              </w:rPr>
              <w:t>IV.</w:t>
            </w: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Zrakové postižení (A)</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Sluchové postižení (B)</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Pohybové postižení (C)</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Specifické poruchy učení (D)</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Poruchy autistického spektra (E)</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r w:rsidR="00476F88">
        <w:trPr>
          <w:trHeight w:val="420"/>
        </w:trPr>
        <w:tc>
          <w:tcPr>
            <w:tcW w:w="6048" w:type="dxa"/>
            <w:tcMar>
              <w:top w:w="100" w:type="dxa"/>
              <w:left w:w="100" w:type="dxa"/>
              <w:bottom w:w="100" w:type="dxa"/>
              <w:right w:w="100" w:type="dxa"/>
            </w:tcMar>
          </w:tcPr>
          <w:p w:rsidR="00476F88" w:rsidRDefault="009F21B6">
            <w:pPr>
              <w:spacing w:before="0" w:line="240" w:lineRule="auto"/>
            </w:pPr>
            <w:r>
              <w:rPr>
                <w:sz w:val="20"/>
                <w:szCs w:val="20"/>
              </w:rPr>
              <w:t>Jiné poruchy (F)</w:t>
            </w: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c>
          <w:tcPr>
            <w:tcW w:w="576" w:type="dxa"/>
            <w:tcMar>
              <w:top w:w="100" w:type="dxa"/>
              <w:left w:w="100" w:type="dxa"/>
              <w:bottom w:w="100" w:type="dxa"/>
              <w:right w:w="100" w:type="dxa"/>
            </w:tcMar>
          </w:tcPr>
          <w:p w:rsidR="00476F88" w:rsidRDefault="00476F88">
            <w:pPr>
              <w:spacing w:before="0"/>
            </w:pPr>
          </w:p>
        </w:tc>
      </w:tr>
    </w:tbl>
    <w:p w:rsidR="00476F88" w:rsidRDefault="009F21B6">
      <w:pPr>
        <w:pStyle w:val="Nadpis1"/>
        <w:numPr>
          <w:ilvl w:val="0"/>
          <w:numId w:val="1"/>
        </w:numPr>
        <w:ind w:left="270" w:hanging="90"/>
      </w:pPr>
      <w:bookmarkStart w:id="12" w:name="_n1uldnx75ckq" w:colFirst="0" w:colLast="0"/>
      <w:bookmarkEnd w:id="12"/>
      <w:r>
        <w:t>Zpětná vazba</w:t>
      </w:r>
    </w:p>
    <w:p w:rsidR="00476F88" w:rsidRDefault="009F21B6">
      <w:pPr>
        <w:widowControl w:val="0"/>
        <w:numPr>
          <w:ilvl w:val="1"/>
          <w:numId w:val="1"/>
        </w:numPr>
        <w:spacing w:before="0" w:after="200"/>
        <w:ind w:left="720" w:hanging="90"/>
        <w:rPr>
          <w:color w:val="000000"/>
        </w:rPr>
      </w:pPr>
      <w:r>
        <w:rPr>
          <w:color w:val="000000"/>
        </w:rPr>
        <w:t>Ověřuje škola funkčnost a kvalitu poskytovaných služeb u studentů se specifickými potřebami? Pokud ano, popište jak.</w:t>
      </w:r>
    </w:p>
    <w:p w:rsidR="00476F88" w:rsidRDefault="009F21B6">
      <w:pPr>
        <w:widowControl w:val="0"/>
        <w:numPr>
          <w:ilvl w:val="1"/>
          <w:numId w:val="1"/>
        </w:numPr>
        <w:spacing w:before="0" w:after="200"/>
        <w:ind w:left="720" w:hanging="90"/>
        <w:rPr>
          <w:color w:val="000000"/>
        </w:rPr>
      </w:pPr>
      <w:r>
        <w:rPr>
          <w:color w:val="000000"/>
        </w:rPr>
        <w:t>Ověřuje škola funkčnost a kvalitu služeb poskytovaných studentům se specifickými potřebami u akademických, případně neakademických pracovníků školy? Pokud ano, popište jak.</w:t>
      </w:r>
    </w:p>
    <w:p w:rsidR="00476F88" w:rsidRDefault="00476F88"/>
    <w:sectPr w:rsidR="00476F88">
      <w:headerReference w:type="default" r:id="rId8"/>
      <w:footerReference w:type="default" r:id="rId9"/>
      <w:headerReference w:type="first" r:id="rId10"/>
      <w:footerReference w:type="first" r:id="rId11"/>
      <w:pgSz w:w="11906" w:h="16838"/>
      <w:pgMar w:top="1008" w:right="1440" w:bottom="1296" w:left="1440" w:header="708" w:footer="708" w:gutter="0"/>
      <w:pgNumType w:start="1"/>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11EC" w:rsidRDefault="00E611EC">
      <w:pPr>
        <w:spacing w:before="0" w:line="240" w:lineRule="auto"/>
      </w:pPr>
      <w:r>
        <w:separator/>
      </w:r>
    </w:p>
  </w:endnote>
  <w:endnote w:type="continuationSeparator" w:id="0">
    <w:p w:rsidR="00E611EC" w:rsidRDefault="00E611EC">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Trebuchet MS">
    <w:panose1 w:val="020B0603020202020204"/>
    <w:charset w:val="00"/>
    <w:family w:val="auto"/>
    <w:pitch w:val="default"/>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6F88" w:rsidRDefault="009F21B6">
    <w:pPr>
      <w:jc w:val="right"/>
    </w:pPr>
    <w:r>
      <w:fldChar w:fldCharType="begin"/>
    </w:r>
    <w:r>
      <w:instrText>PAGE</w:instrText>
    </w:r>
    <w:r>
      <w:fldChar w:fldCharType="separate"/>
    </w:r>
    <w:r w:rsidR="006C201D">
      <w:rPr>
        <w:noProof/>
      </w:rPr>
      <w:t>12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6F88" w:rsidRDefault="009F21B6">
    <w:pPr>
      <w:jc w:val="right"/>
    </w:pPr>
    <w:r>
      <w:fldChar w:fldCharType="begin"/>
    </w:r>
    <w:r>
      <w:instrText>PAGE</w:instrText>
    </w:r>
    <w:r>
      <w:fldChar w:fldCharType="separate"/>
    </w:r>
    <w:r w:rsidR="006C201D">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11EC" w:rsidRDefault="00E611EC">
      <w:pPr>
        <w:spacing w:before="0" w:line="240" w:lineRule="auto"/>
      </w:pPr>
      <w:r>
        <w:separator/>
      </w:r>
    </w:p>
  </w:footnote>
  <w:footnote w:type="continuationSeparator" w:id="0">
    <w:p w:rsidR="00E611EC" w:rsidRDefault="00E611EC">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6F88" w:rsidRDefault="00476F88">
    <w:pPr>
      <w:spacing w:before="400"/>
    </w:pPr>
  </w:p>
  <w:p w:rsidR="00476F88" w:rsidRDefault="009F21B6">
    <w:pPr>
      <w:spacing w:before="0"/>
    </w:pPr>
    <w:r>
      <w:rPr>
        <w:noProof/>
      </w:rPr>
      <w:drawing>
        <wp:inline distT="114300" distB="114300" distL="114300" distR="114300">
          <wp:extent cx="5943600" cy="38100"/>
          <wp:effectExtent l="0" t="0" r="0" b="0"/>
          <wp:docPr id="1" name="image01.png" title="horizontal line"/>
          <wp:cNvGraphicFramePr/>
          <a:graphic xmlns:a="http://schemas.openxmlformats.org/drawingml/2006/main">
            <a:graphicData uri="http://schemas.openxmlformats.org/drawingml/2006/picture">
              <pic:pic xmlns:pic="http://schemas.openxmlformats.org/drawingml/2006/picture">
                <pic:nvPicPr>
                  <pic:cNvPr id="0" name="image01.png" title="horizontal line"/>
                  <pic:cNvPicPr preferRelativeResize="0"/>
                </pic:nvPicPr>
                <pic:blipFill>
                  <a:blip r:embed="rId1"/>
                  <a:srcRect/>
                  <a:stretch>
                    <a:fillRect/>
                  </a:stretch>
                </pic:blipFill>
                <pic:spPr>
                  <a:xfrm>
                    <a:off x="0" y="0"/>
                    <a:ext cx="5943600" cy="38100"/>
                  </a:xfrm>
                  <a:prstGeom prst="rect">
                    <a:avLst/>
                  </a:prstGeom>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6F88" w:rsidRDefault="00476F88">
    <w:pPr>
      <w:pStyle w:val="Nadpis1"/>
      <w:spacing w:after="0"/>
      <w:contextualSpacing w:val="0"/>
    </w:pPr>
    <w:bookmarkStart w:id="13" w:name="_xa8eoz762rzw" w:colFirst="0" w:colLast="0"/>
    <w:bookmarkEnd w:id="13"/>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32151"/>
    <w:multiLevelType w:val="multilevel"/>
    <w:tmpl w:val="8C7AA930"/>
    <w:lvl w:ilvl="0">
      <w:start w:val="1"/>
      <w:numFmt w:val="decimal"/>
      <w:lvlText w:val="%1."/>
      <w:lvlJc w:val="right"/>
      <w:pPr>
        <w:ind w:left="720" w:firstLine="360"/>
      </w:pPr>
      <w:rPr>
        <w:u w:val="none"/>
      </w:rPr>
    </w:lvl>
    <w:lvl w:ilvl="1">
      <w:start w:val="1"/>
      <w:numFmt w:val="decimal"/>
      <w:lvlText w:val="%1.%2."/>
      <w:lvlJc w:val="right"/>
      <w:pPr>
        <w:ind w:left="1440" w:firstLine="1080"/>
      </w:pPr>
      <w:rPr>
        <w:u w:val="none"/>
      </w:rPr>
    </w:lvl>
    <w:lvl w:ilvl="2">
      <w:start w:val="1"/>
      <w:numFmt w:val="decimal"/>
      <w:lvlText w:val="%1.%2.%3."/>
      <w:lvlJc w:val="right"/>
      <w:pPr>
        <w:ind w:left="2160" w:firstLine="1800"/>
      </w:pPr>
      <w:rPr>
        <w:u w:val="none"/>
      </w:rPr>
    </w:lvl>
    <w:lvl w:ilvl="3">
      <w:start w:val="1"/>
      <w:numFmt w:val="decimal"/>
      <w:lvlText w:val="%1.%2.%3.%4."/>
      <w:lvlJc w:val="right"/>
      <w:pPr>
        <w:ind w:left="2880" w:firstLine="2520"/>
      </w:pPr>
      <w:rPr>
        <w:u w:val="none"/>
      </w:rPr>
    </w:lvl>
    <w:lvl w:ilvl="4">
      <w:start w:val="1"/>
      <w:numFmt w:val="decimal"/>
      <w:lvlText w:val="%1.%2.%3.%4.%5."/>
      <w:lvlJc w:val="right"/>
      <w:pPr>
        <w:ind w:left="3600" w:firstLine="3240"/>
      </w:pPr>
      <w:rPr>
        <w:u w:val="none"/>
      </w:rPr>
    </w:lvl>
    <w:lvl w:ilvl="5">
      <w:start w:val="1"/>
      <w:numFmt w:val="decimal"/>
      <w:lvlText w:val="%1.%2.%3.%4.%5.%6."/>
      <w:lvlJc w:val="right"/>
      <w:pPr>
        <w:ind w:left="4320" w:firstLine="3960"/>
      </w:pPr>
      <w:rPr>
        <w:u w:val="none"/>
      </w:rPr>
    </w:lvl>
    <w:lvl w:ilvl="6">
      <w:start w:val="1"/>
      <w:numFmt w:val="decimal"/>
      <w:lvlText w:val="%1.%2.%3.%4.%5.%6.%7."/>
      <w:lvlJc w:val="right"/>
      <w:pPr>
        <w:ind w:left="5040" w:firstLine="4680"/>
      </w:pPr>
      <w:rPr>
        <w:u w:val="none"/>
      </w:rPr>
    </w:lvl>
    <w:lvl w:ilvl="7">
      <w:start w:val="1"/>
      <w:numFmt w:val="decimal"/>
      <w:lvlText w:val="%1.%2.%3.%4.%5.%6.%7.%8."/>
      <w:lvlJc w:val="right"/>
      <w:pPr>
        <w:ind w:left="5760" w:firstLine="5400"/>
      </w:pPr>
      <w:rPr>
        <w:u w:val="none"/>
      </w:rPr>
    </w:lvl>
    <w:lvl w:ilvl="8">
      <w:start w:val="1"/>
      <w:numFmt w:val="decimal"/>
      <w:lvlText w:val="%1.%2.%3.%4.%5.%6.%7.%8.%9."/>
      <w:lvlJc w:val="right"/>
      <w:pPr>
        <w:ind w:left="6480" w:firstLine="612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6F88"/>
    <w:rsid w:val="00476F88"/>
    <w:rsid w:val="006C201D"/>
    <w:rsid w:val="00735664"/>
    <w:rsid w:val="009F21B6"/>
    <w:rsid w:val="00E611E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B87BE3F-0122-4B55-AB23-B4B52E91D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Cambria" w:hAnsi="Cambria" w:cs="Cambria"/>
        <w:color w:val="353744"/>
        <w:sz w:val="22"/>
        <w:szCs w:val="22"/>
        <w:lang w:val="cs-CZ" w:eastAsia="cs-CZ" w:bidi="ar-SA"/>
      </w:rPr>
    </w:rPrDefault>
    <w:pPrDefault>
      <w:pPr>
        <w:spacing w:before="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style>
  <w:style w:type="paragraph" w:styleId="Nadpis1">
    <w:name w:val="heading 1"/>
    <w:basedOn w:val="Normln"/>
    <w:next w:val="Normln"/>
    <w:pPr>
      <w:spacing w:before="480" w:after="200" w:line="240" w:lineRule="auto"/>
      <w:contextualSpacing/>
      <w:outlineLvl w:val="0"/>
    </w:pPr>
    <w:rPr>
      <w:b/>
      <w:color w:val="00AB44"/>
      <w:sz w:val="24"/>
      <w:szCs w:val="24"/>
    </w:rPr>
  </w:style>
  <w:style w:type="paragraph" w:styleId="Nadpis2">
    <w:name w:val="heading 2"/>
    <w:basedOn w:val="Normln"/>
    <w:next w:val="Normln"/>
    <w:pPr>
      <w:spacing w:before="320" w:line="240" w:lineRule="auto"/>
      <w:contextualSpacing/>
      <w:outlineLvl w:val="1"/>
    </w:pPr>
    <w:rPr>
      <w:b/>
      <w:i/>
    </w:rPr>
  </w:style>
  <w:style w:type="paragraph" w:styleId="Nadpis3">
    <w:name w:val="heading 3"/>
    <w:basedOn w:val="Normln"/>
    <w:next w:val="Normln"/>
    <w:pPr>
      <w:spacing w:after="200" w:line="240" w:lineRule="auto"/>
      <w:contextualSpacing/>
      <w:outlineLvl w:val="2"/>
    </w:pPr>
    <w:rPr>
      <w:i/>
    </w:rPr>
  </w:style>
  <w:style w:type="paragraph" w:styleId="Nadpis4">
    <w:name w:val="heading 4"/>
    <w:basedOn w:val="Normln"/>
    <w:next w:val="Normln"/>
    <w:pPr>
      <w:keepNext/>
      <w:keepLines/>
      <w:spacing w:before="160"/>
      <w:contextualSpacing/>
      <w:outlineLvl w:val="3"/>
    </w:pPr>
    <w:rPr>
      <w:rFonts w:ascii="Trebuchet MS" w:eastAsia="Trebuchet MS" w:hAnsi="Trebuchet MS" w:cs="Trebuchet MS"/>
      <w:color w:val="666666"/>
      <w:u w:val="single"/>
    </w:rPr>
  </w:style>
  <w:style w:type="paragraph" w:styleId="Nadpis5">
    <w:name w:val="heading 5"/>
    <w:basedOn w:val="Normln"/>
    <w:next w:val="Normln"/>
    <w:pPr>
      <w:keepNext/>
      <w:keepLines/>
      <w:spacing w:before="160"/>
      <w:contextualSpacing/>
      <w:outlineLvl w:val="4"/>
    </w:pPr>
    <w:rPr>
      <w:rFonts w:ascii="Trebuchet MS" w:eastAsia="Trebuchet MS" w:hAnsi="Trebuchet MS" w:cs="Trebuchet MS"/>
      <w:color w:val="666666"/>
    </w:rPr>
  </w:style>
  <w:style w:type="paragraph" w:styleId="Nadpis6">
    <w:name w:val="heading 6"/>
    <w:basedOn w:val="Normln"/>
    <w:next w:val="Normln"/>
    <w:pPr>
      <w:keepNext/>
      <w:keepLines/>
      <w:spacing w:before="160"/>
      <w:contextualSpacing/>
      <w:outlineLvl w:val="5"/>
    </w:pPr>
    <w:rPr>
      <w:rFonts w:ascii="Trebuchet MS" w:eastAsia="Trebuchet MS" w:hAnsi="Trebuchet MS" w:cs="Trebuchet MS"/>
      <w:i/>
      <w:color w:val="66666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pPr>
      <w:spacing w:before="320" w:line="240" w:lineRule="auto"/>
      <w:contextualSpacing/>
    </w:pPr>
    <w:rPr>
      <w:sz w:val="72"/>
      <w:szCs w:val="72"/>
    </w:rPr>
  </w:style>
  <w:style w:type="paragraph" w:styleId="Podtitul">
    <w:name w:val="Subtitle"/>
    <w:basedOn w:val="Normln"/>
    <w:next w:val="Normln"/>
    <w:pPr>
      <w:spacing w:before="0" w:line="240" w:lineRule="auto"/>
      <w:contextualSpacing/>
    </w:pPr>
    <w:rPr>
      <w:color w:val="666666"/>
      <w:sz w:val="26"/>
      <w:szCs w:val="26"/>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paragraph" w:styleId="Textkomente">
    <w:name w:val="annotation text"/>
    <w:basedOn w:val="Normln"/>
    <w:link w:val="TextkomenteChar"/>
    <w:uiPriority w:val="99"/>
    <w:semiHidden/>
    <w:unhideWhenUsed/>
    <w:pPr>
      <w:spacing w:line="240" w:lineRule="auto"/>
    </w:pPr>
    <w:rPr>
      <w:sz w:val="20"/>
      <w:szCs w:val="20"/>
    </w:rPr>
  </w:style>
  <w:style w:type="character" w:customStyle="1" w:styleId="TextkomenteChar">
    <w:name w:val="Text komentáře Char"/>
    <w:basedOn w:val="Standardnpsmoodstavce"/>
    <w:link w:val="Textkomente"/>
    <w:uiPriority w:val="99"/>
    <w:semiHidden/>
    <w:rPr>
      <w:sz w:val="20"/>
      <w:szCs w:val="20"/>
    </w:rPr>
  </w:style>
  <w:style w:type="character" w:styleId="Odkaznakoment">
    <w:name w:val="annotation reference"/>
    <w:basedOn w:val="Standardnpsmoodstavce"/>
    <w:uiPriority w:val="99"/>
    <w:semiHidden/>
    <w:unhideWhenUsed/>
    <w:rPr>
      <w:sz w:val="16"/>
      <w:szCs w:val="16"/>
    </w:rPr>
  </w:style>
  <w:style w:type="paragraph" w:styleId="Textbubliny">
    <w:name w:val="Balloon Text"/>
    <w:basedOn w:val="Normln"/>
    <w:link w:val="TextbublinyChar"/>
    <w:uiPriority w:val="99"/>
    <w:semiHidden/>
    <w:unhideWhenUsed/>
    <w:rsid w:val="00735664"/>
    <w:pPr>
      <w:spacing w:before="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73566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2533</Words>
  <Characters>14948</Characters>
  <Application>Microsoft Office Word</Application>
  <DocSecurity>0</DocSecurity>
  <Lines>124</Lines>
  <Paragraphs>34</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17447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lucia</dc:creator>
  <cp:lastModifiedBy>Pastieriková Lucia</cp:lastModifiedBy>
  <cp:revision>2</cp:revision>
  <dcterms:created xsi:type="dcterms:W3CDTF">2017-09-13T17:00:00Z</dcterms:created>
  <dcterms:modified xsi:type="dcterms:W3CDTF">2017-09-13T17:00:00Z</dcterms:modified>
</cp:coreProperties>
</file>