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78" w:rsidRPr="006F0E80" w:rsidRDefault="00215764" w:rsidP="008851E2">
      <w:pPr>
        <w:spacing w:after="120" w:line="240" w:lineRule="auto"/>
        <w:jc w:val="both"/>
        <w:rPr>
          <w:rFonts w:ascii="Times New Roman" w:hAnsi="Times New Roman" w:cs="Times New Roman"/>
          <w:caps/>
          <w:sz w:val="28"/>
          <w:szCs w:val="20"/>
        </w:rPr>
      </w:pPr>
      <w:r w:rsidRPr="006F0E80">
        <w:rPr>
          <w:rFonts w:ascii="Times New Roman" w:hAnsi="Times New Roman" w:cs="Times New Roman"/>
          <w:caps/>
          <w:sz w:val="28"/>
          <w:szCs w:val="20"/>
        </w:rPr>
        <w:t>Možnosti a přínosy e-learningového vzdělávání speciálních pedagogů – tyflopedů</w:t>
      </w:r>
    </w:p>
    <w:p w:rsidR="00215764" w:rsidRDefault="00215764" w:rsidP="008851E2">
      <w:pPr>
        <w:spacing w:after="120" w:line="240" w:lineRule="auto"/>
        <w:jc w:val="both"/>
        <w:rPr>
          <w:rFonts w:ascii="Times New Roman" w:hAnsi="Times New Roman" w:cs="Times New Roman"/>
          <w:b/>
          <w:sz w:val="20"/>
          <w:szCs w:val="20"/>
        </w:rPr>
      </w:pPr>
    </w:p>
    <w:p w:rsidR="006F0E80" w:rsidRDefault="006F0E80" w:rsidP="008851E2">
      <w:pPr>
        <w:spacing w:after="120" w:line="240" w:lineRule="auto"/>
        <w:jc w:val="both"/>
        <w:rPr>
          <w:rFonts w:ascii="Times New Roman" w:hAnsi="Times New Roman" w:cs="Times New Roman"/>
          <w:sz w:val="24"/>
          <w:szCs w:val="20"/>
        </w:rPr>
      </w:pPr>
      <w:r>
        <w:rPr>
          <w:rFonts w:ascii="Times New Roman" w:hAnsi="Times New Roman" w:cs="Times New Roman"/>
          <w:sz w:val="24"/>
          <w:szCs w:val="20"/>
        </w:rPr>
        <w:t>Veronika Růžičková</w:t>
      </w:r>
    </w:p>
    <w:p w:rsidR="006F0E80" w:rsidRDefault="006F0E80" w:rsidP="008851E2">
      <w:pPr>
        <w:spacing w:after="120" w:line="240" w:lineRule="auto"/>
        <w:rPr>
          <w:rFonts w:ascii="Times New Roman" w:hAnsi="Times New Roman" w:cs="Times New Roman"/>
          <w:sz w:val="24"/>
          <w:szCs w:val="20"/>
        </w:rPr>
      </w:pPr>
    </w:p>
    <w:p w:rsidR="006F0E80" w:rsidRDefault="006F0E80" w:rsidP="008851E2">
      <w:pPr>
        <w:spacing w:after="120" w:line="240" w:lineRule="auto"/>
        <w:rPr>
          <w:rFonts w:ascii="Times New Roman" w:hAnsi="Times New Roman" w:cs="Times New Roman"/>
          <w:b/>
          <w:sz w:val="24"/>
          <w:szCs w:val="20"/>
        </w:rPr>
      </w:pPr>
      <w:r w:rsidRPr="00387E3E">
        <w:rPr>
          <w:rFonts w:ascii="Times New Roman" w:hAnsi="Times New Roman" w:cs="Times New Roman"/>
          <w:b/>
          <w:sz w:val="24"/>
          <w:szCs w:val="20"/>
        </w:rPr>
        <w:t>Abstrakt:</w:t>
      </w:r>
    </w:p>
    <w:p w:rsidR="00387E3E" w:rsidRPr="00387E3E" w:rsidRDefault="00387E3E" w:rsidP="008851E2">
      <w:pPr>
        <w:pStyle w:val="Default"/>
        <w:spacing w:after="120"/>
        <w:jc w:val="both"/>
        <w:rPr>
          <w:rFonts w:ascii="Times New Roman" w:hAnsi="Times New Roman" w:cs="Times New Roman"/>
          <w:lang w:val="cs-CZ"/>
        </w:rPr>
      </w:pPr>
      <w:r w:rsidRPr="00387E3E">
        <w:rPr>
          <w:rFonts w:ascii="Times New Roman" w:hAnsi="Times New Roman" w:cs="Times New Roman"/>
          <w:lang w:val="cs-CZ"/>
        </w:rPr>
        <w:t>E-</w:t>
      </w:r>
      <w:proofErr w:type="spellStart"/>
      <w:r w:rsidRPr="00387E3E">
        <w:rPr>
          <w:rFonts w:ascii="Times New Roman" w:hAnsi="Times New Roman" w:cs="Times New Roman"/>
          <w:lang w:val="cs-CZ"/>
        </w:rPr>
        <w:t>learningové</w:t>
      </w:r>
      <w:proofErr w:type="spellEnd"/>
      <w:r w:rsidRPr="00387E3E">
        <w:rPr>
          <w:rFonts w:ascii="Times New Roman" w:hAnsi="Times New Roman" w:cs="Times New Roman"/>
          <w:lang w:val="cs-CZ"/>
        </w:rPr>
        <w:t xml:space="preserve"> vzdělávání se stalo fenoménem středoškolského i vysokoškolského vzdělávání a jako takové již zdomácnělo ve velkém množství předmětů a oborů, ale zda a jak jej využít v oborech, kde je potřeba vzájemného kontaktu mezi vyučujícím a studentem, se dlouho polemizovalo.</w:t>
      </w:r>
      <w:r>
        <w:rPr>
          <w:rFonts w:ascii="Times New Roman" w:hAnsi="Times New Roman" w:cs="Times New Roman"/>
          <w:lang w:val="cs-CZ"/>
        </w:rPr>
        <w:t xml:space="preserve"> </w:t>
      </w:r>
      <w:r w:rsidRPr="00387E3E">
        <w:rPr>
          <w:rFonts w:ascii="Times New Roman" w:hAnsi="Times New Roman" w:cs="Times New Roman"/>
          <w:lang w:val="cs-CZ"/>
        </w:rPr>
        <w:t>Na Pedagogické fakultě UP se s e-</w:t>
      </w:r>
      <w:proofErr w:type="spellStart"/>
      <w:r w:rsidRPr="00387E3E">
        <w:rPr>
          <w:rFonts w:ascii="Times New Roman" w:hAnsi="Times New Roman" w:cs="Times New Roman"/>
          <w:lang w:val="cs-CZ"/>
        </w:rPr>
        <w:t>learningem</w:t>
      </w:r>
      <w:proofErr w:type="spellEnd"/>
      <w:r w:rsidRPr="00387E3E">
        <w:rPr>
          <w:rFonts w:ascii="Times New Roman" w:hAnsi="Times New Roman" w:cs="Times New Roman"/>
          <w:lang w:val="cs-CZ"/>
        </w:rPr>
        <w:t xml:space="preserve"> započalo již před cca 10 lety a je potřeba říci, že na základě </w:t>
      </w:r>
      <w:r>
        <w:rPr>
          <w:rFonts w:ascii="Times New Roman" w:hAnsi="Times New Roman" w:cs="Times New Roman"/>
          <w:lang w:val="cs-CZ"/>
        </w:rPr>
        <w:t>kladných ohlasů jak od studentů</w:t>
      </w:r>
      <w:r w:rsidRPr="00387E3E">
        <w:rPr>
          <w:rFonts w:ascii="Times New Roman" w:hAnsi="Times New Roman" w:cs="Times New Roman"/>
          <w:lang w:val="cs-CZ"/>
        </w:rPr>
        <w:t xml:space="preserve">, tak také od vyučujících, se začala rozšiřovat nabídka předmětů a s nimi spojených studijních materiálů, jež se </w:t>
      </w:r>
      <w:proofErr w:type="gramStart"/>
      <w:r w:rsidRPr="00387E3E">
        <w:rPr>
          <w:rFonts w:ascii="Times New Roman" w:hAnsi="Times New Roman" w:cs="Times New Roman"/>
          <w:lang w:val="cs-CZ"/>
        </w:rPr>
        <w:t>dali</w:t>
      </w:r>
      <w:proofErr w:type="gramEnd"/>
      <w:r w:rsidRPr="00387E3E">
        <w:rPr>
          <w:rFonts w:ascii="Times New Roman" w:hAnsi="Times New Roman" w:cs="Times New Roman"/>
          <w:lang w:val="cs-CZ"/>
        </w:rPr>
        <w:t xml:space="preserve"> a dají při e-</w:t>
      </w:r>
      <w:proofErr w:type="spellStart"/>
      <w:r w:rsidRPr="00387E3E">
        <w:rPr>
          <w:rFonts w:ascii="Times New Roman" w:hAnsi="Times New Roman" w:cs="Times New Roman"/>
          <w:lang w:val="cs-CZ"/>
        </w:rPr>
        <w:t>learnigu</w:t>
      </w:r>
      <w:proofErr w:type="spellEnd"/>
      <w:r w:rsidRPr="00387E3E">
        <w:rPr>
          <w:rFonts w:ascii="Times New Roman" w:hAnsi="Times New Roman" w:cs="Times New Roman"/>
          <w:lang w:val="cs-CZ"/>
        </w:rPr>
        <w:t xml:space="preserve"> využít.Ve svém příspěvku </w:t>
      </w:r>
      <w:r>
        <w:rPr>
          <w:rFonts w:ascii="Times New Roman" w:hAnsi="Times New Roman" w:cs="Times New Roman"/>
          <w:lang w:val="cs-CZ"/>
        </w:rPr>
        <w:t>se zaměřím na představení</w:t>
      </w:r>
      <w:r w:rsidRPr="00387E3E">
        <w:rPr>
          <w:rFonts w:ascii="Times New Roman" w:hAnsi="Times New Roman" w:cs="Times New Roman"/>
          <w:lang w:val="cs-CZ"/>
        </w:rPr>
        <w:t xml:space="preserve"> výstup</w:t>
      </w:r>
      <w:r>
        <w:rPr>
          <w:rFonts w:ascii="Times New Roman" w:hAnsi="Times New Roman" w:cs="Times New Roman"/>
          <w:lang w:val="cs-CZ"/>
        </w:rPr>
        <w:t>ů</w:t>
      </w:r>
      <w:r w:rsidRPr="00387E3E">
        <w:rPr>
          <w:rFonts w:ascii="Times New Roman" w:hAnsi="Times New Roman" w:cs="Times New Roman"/>
          <w:lang w:val="cs-CZ"/>
        </w:rPr>
        <w:t xml:space="preserve"> projektu ESF – inovace distančních textů pro výuku speciálních pedagogů – </w:t>
      </w:r>
      <w:proofErr w:type="spellStart"/>
      <w:r w:rsidRPr="00387E3E">
        <w:rPr>
          <w:rFonts w:ascii="Times New Roman" w:hAnsi="Times New Roman" w:cs="Times New Roman"/>
          <w:lang w:val="cs-CZ"/>
        </w:rPr>
        <w:t>tyflopedů</w:t>
      </w:r>
      <w:proofErr w:type="spellEnd"/>
      <w:r w:rsidRPr="00387E3E">
        <w:rPr>
          <w:rFonts w:ascii="Times New Roman" w:hAnsi="Times New Roman" w:cs="Times New Roman"/>
          <w:lang w:val="cs-CZ"/>
        </w:rPr>
        <w:t>. Pod danými výstupy míním nejen představení e-</w:t>
      </w:r>
      <w:proofErr w:type="spellStart"/>
      <w:r w:rsidRPr="00387E3E">
        <w:rPr>
          <w:rFonts w:ascii="Times New Roman" w:hAnsi="Times New Roman" w:cs="Times New Roman"/>
          <w:lang w:val="cs-CZ"/>
        </w:rPr>
        <w:t>learningového</w:t>
      </w:r>
      <w:proofErr w:type="spellEnd"/>
      <w:r w:rsidRPr="00387E3E">
        <w:rPr>
          <w:rFonts w:ascii="Times New Roman" w:hAnsi="Times New Roman" w:cs="Times New Roman"/>
          <w:lang w:val="cs-CZ"/>
        </w:rPr>
        <w:t xml:space="preserve"> portálu, díky němuž se mohl projekt uskutečnit, ale také představení 10 publikací, které z projektu vznikly, závěrů projektu, atp.</w:t>
      </w:r>
    </w:p>
    <w:p w:rsidR="006F0E80" w:rsidRPr="00387E3E" w:rsidRDefault="00387E3E" w:rsidP="008851E2">
      <w:pPr>
        <w:spacing w:after="120" w:line="240" w:lineRule="auto"/>
        <w:jc w:val="both"/>
        <w:rPr>
          <w:rFonts w:ascii="Times New Roman" w:hAnsi="Times New Roman" w:cs="Times New Roman"/>
          <w:sz w:val="24"/>
          <w:szCs w:val="20"/>
        </w:rPr>
      </w:pPr>
      <w:r w:rsidRPr="00387E3E">
        <w:rPr>
          <w:rFonts w:ascii="Times New Roman" w:hAnsi="Times New Roman" w:cs="Times New Roman"/>
          <w:b/>
          <w:sz w:val="24"/>
          <w:szCs w:val="20"/>
        </w:rPr>
        <w:t>Klíčová slova:</w:t>
      </w:r>
      <w:r>
        <w:rPr>
          <w:rFonts w:ascii="Times New Roman" w:hAnsi="Times New Roman" w:cs="Times New Roman"/>
          <w:b/>
          <w:sz w:val="24"/>
          <w:szCs w:val="20"/>
        </w:rPr>
        <w:t xml:space="preserve"> </w:t>
      </w:r>
      <w:r w:rsidRPr="00387E3E">
        <w:rPr>
          <w:rFonts w:ascii="Times New Roman" w:hAnsi="Times New Roman" w:cs="Times New Roman"/>
          <w:sz w:val="24"/>
          <w:szCs w:val="20"/>
        </w:rPr>
        <w:t>e-</w:t>
      </w:r>
      <w:proofErr w:type="spellStart"/>
      <w:r w:rsidRPr="00387E3E">
        <w:rPr>
          <w:rFonts w:ascii="Times New Roman" w:hAnsi="Times New Roman" w:cs="Times New Roman"/>
          <w:sz w:val="24"/>
          <w:szCs w:val="20"/>
        </w:rPr>
        <w:t>learning</w:t>
      </w:r>
      <w:proofErr w:type="spellEnd"/>
      <w:r w:rsidRPr="00387E3E">
        <w:rPr>
          <w:rFonts w:ascii="Times New Roman" w:hAnsi="Times New Roman" w:cs="Times New Roman"/>
          <w:sz w:val="24"/>
          <w:szCs w:val="20"/>
        </w:rPr>
        <w:t>, osoby se zrakovým postižením, speciální pedagogika osob se zrakovým postižením, multimediální publikace.</w:t>
      </w:r>
    </w:p>
    <w:p w:rsidR="00475274" w:rsidRDefault="00475274" w:rsidP="008851E2">
      <w:pPr>
        <w:spacing w:after="120" w:line="240" w:lineRule="auto"/>
        <w:rPr>
          <w:rFonts w:ascii="Times New Roman" w:hAnsi="Times New Roman" w:cs="Times New Roman"/>
          <w:b/>
          <w:sz w:val="24"/>
          <w:szCs w:val="20"/>
        </w:rPr>
      </w:pPr>
    </w:p>
    <w:p w:rsidR="00387E3E" w:rsidRDefault="00387E3E" w:rsidP="008851E2">
      <w:pPr>
        <w:spacing w:after="120" w:line="240" w:lineRule="auto"/>
        <w:rPr>
          <w:rFonts w:ascii="Times New Roman" w:hAnsi="Times New Roman" w:cs="Times New Roman"/>
          <w:b/>
          <w:sz w:val="24"/>
          <w:szCs w:val="20"/>
        </w:rPr>
      </w:pPr>
      <w:proofErr w:type="spellStart"/>
      <w:r>
        <w:rPr>
          <w:rFonts w:ascii="Times New Roman" w:hAnsi="Times New Roman" w:cs="Times New Roman"/>
          <w:b/>
          <w:sz w:val="24"/>
          <w:szCs w:val="20"/>
        </w:rPr>
        <w:t>Abstract</w:t>
      </w:r>
      <w:proofErr w:type="spellEnd"/>
      <w:r>
        <w:rPr>
          <w:rFonts w:ascii="Times New Roman" w:hAnsi="Times New Roman" w:cs="Times New Roman"/>
          <w:b/>
          <w:sz w:val="24"/>
          <w:szCs w:val="20"/>
        </w:rPr>
        <w:t>:</w:t>
      </w:r>
    </w:p>
    <w:p w:rsidR="00387E3E" w:rsidRPr="00387E3E" w:rsidRDefault="00387E3E" w:rsidP="008851E2">
      <w:pPr>
        <w:spacing w:after="120" w:line="240" w:lineRule="auto"/>
        <w:jc w:val="both"/>
        <w:rPr>
          <w:rFonts w:ascii="Times New Roman" w:hAnsi="Times New Roman" w:cs="Times New Roman"/>
          <w:sz w:val="24"/>
          <w:szCs w:val="20"/>
        </w:rPr>
      </w:pPr>
      <w:r w:rsidRPr="00387E3E">
        <w:rPr>
          <w:rFonts w:ascii="Times New Roman" w:hAnsi="Times New Roman" w:cs="Times New Roman"/>
          <w:sz w:val="24"/>
          <w:szCs w:val="20"/>
        </w:rPr>
        <w:t>E-</w:t>
      </w:r>
      <w:proofErr w:type="spellStart"/>
      <w:r w:rsidRPr="00387E3E">
        <w:rPr>
          <w:rFonts w:ascii="Times New Roman" w:hAnsi="Times New Roman" w:cs="Times New Roman"/>
          <w:sz w:val="24"/>
          <w:szCs w:val="20"/>
        </w:rPr>
        <w:t>learning</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education</w:t>
      </w:r>
      <w:proofErr w:type="spellEnd"/>
      <w:r w:rsidRPr="00387E3E">
        <w:rPr>
          <w:rFonts w:ascii="Times New Roman" w:hAnsi="Times New Roman" w:cs="Times New Roman"/>
          <w:sz w:val="24"/>
          <w:szCs w:val="20"/>
        </w:rPr>
        <w:t xml:space="preserve"> has </w:t>
      </w:r>
      <w:proofErr w:type="spellStart"/>
      <w:r w:rsidRPr="00387E3E">
        <w:rPr>
          <w:rFonts w:ascii="Times New Roman" w:hAnsi="Times New Roman" w:cs="Times New Roman"/>
          <w:sz w:val="24"/>
          <w:szCs w:val="20"/>
        </w:rPr>
        <w:t>become</w:t>
      </w:r>
      <w:proofErr w:type="spellEnd"/>
      <w:r w:rsidRPr="00387E3E">
        <w:rPr>
          <w:rFonts w:ascii="Times New Roman" w:hAnsi="Times New Roman" w:cs="Times New Roman"/>
          <w:sz w:val="24"/>
          <w:szCs w:val="20"/>
        </w:rPr>
        <w:t xml:space="preserve"> a </w:t>
      </w:r>
      <w:proofErr w:type="spellStart"/>
      <w:r w:rsidRPr="00387E3E">
        <w:rPr>
          <w:rFonts w:ascii="Times New Roman" w:hAnsi="Times New Roman" w:cs="Times New Roman"/>
          <w:sz w:val="24"/>
          <w:szCs w:val="20"/>
        </w:rPr>
        <w:t>phenomenon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of</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secondary</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and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higher</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education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and</w:t>
      </w:r>
      <w:proofErr w:type="spellEnd"/>
      <w:r w:rsidRPr="00387E3E">
        <w:rPr>
          <w:rFonts w:ascii="Times New Roman" w:hAnsi="Times New Roman" w:cs="Times New Roman"/>
          <w:sz w:val="24"/>
          <w:szCs w:val="20"/>
        </w:rPr>
        <w:t xml:space="preserve"> as such has </w:t>
      </w:r>
      <w:proofErr w:type="spellStart"/>
      <w:r w:rsidRPr="00387E3E">
        <w:rPr>
          <w:rFonts w:ascii="Times New Roman" w:hAnsi="Times New Roman" w:cs="Times New Roman"/>
          <w:sz w:val="24"/>
          <w:szCs w:val="20"/>
        </w:rPr>
        <w:t>become</w:t>
      </w:r>
      <w:proofErr w:type="spellEnd"/>
      <w:r w:rsidRPr="00387E3E">
        <w:rPr>
          <w:rFonts w:ascii="Times New Roman" w:hAnsi="Times New Roman" w:cs="Times New Roman"/>
          <w:sz w:val="24"/>
          <w:szCs w:val="20"/>
        </w:rPr>
        <w:t xml:space="preserve"> a </w:t>
      </w:r>
      <w:proofErr w:type="spellStart"/>
      <w:r w:rsidRPr="00387E3E">
        <w:rPr>
          <w:rFonts w:ascii="Times New Roman" w:hAnsi="Times New Roman" w:cs="Times New Roman"/>
          <w:sz w:val="24"/>
          <w:szCs w:val="20"/>
        </w:rPr>
        <w:t>household</w:t>
      </w:r>
      <w:proofErr w:type="spellEnd"/>
      <w:r w:rsidRPr="00387E3E">
        <w:rPr>
          <w:rFonts w:ascii="Times New Roman" w:hAnsi="Times New Roman" w:cs="Times New Roman"/>
          <w:sz w:val="24"/>
          <w:szCs w:val="20"/>
        </w:rPr>
        <w:t xml:space="preserve"> on a </w:t>
      </w:r>
      <w:proofErr w:type="spellStart"/>
      <w:r w:rsidRPr="00387E3E">
        <w:rPr>
          <w:rFonts w:ascii="Times New Roman" w:hAnsi="Times New Roman" w:cs="Times New Roman"/>
          <w:sz w:val="24"/>
          <w:szCs w:val="20"/>
        </w:rPr>
        <w:t>large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number</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of</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subjects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and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disciplines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but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whether</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and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how</w:t>
      </w:r>
      <w:proofErr w:type="spellEnd"/>
      <w:r w:rsidRPr="00387E3E">
        <w:rPr>
          <w:rFonts w:ascii="Times New Roman" w:hAnsi="Times New Roman" w:cs="Times New Roman"/>
          <w:sz w:val="24"/>
          <w:szCs w:val="20"/>
        </w:rPr>
        <w:t xml:space="preserve"> to use </w:t>
      </w:r>
      <w:proofErr w:type="spellStart"/>
      <w:r w:rsidRPr="00387E3E">
        <w:rPr>
          <w:rFonts w:ascii="Times New Roman" w:hAnsi="Times New Roman" w:cs="Times New Roman"/>
          <w:sz w:val="24"/>
          <w:szCs w:val="20"/>
        </w:rPr>
        <w:t>it</w:t>
      </w:r>
      <w:proofErr w:type="spellEnd"/>
      <w:r w:rsidRPr="00387E3E">
        <w:rPr>
          <w:rFonts w:ascii="Times New Roman" w:hAnsi="Times New Roman" w:cs="Times New Roman"/>
          <w:sz w:val="24"/>
          <w:szCs w:val="20"/>
        </w:rPr>
        <w:t xml:space="preserve"> in </w:t>
      </w:r>
      <w:proofErr w:type="spellStart"/>
      <w:r w:rsidRPr="00387E3E">
        <w:rPr>
          <w:rFonts w:ascii="Times New Roman" w:hAnsi="Times New Roman" w:cs="Times New Roman"/>
          <w:sz w:val="24"/>
          <w:szCs w:val="20"/>
        </w:rPr>
        <w:t>areas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where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need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for</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mutual</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contact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between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teacher</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and</w:t>
      </w:r>
      <w:proofErr w:type="spellEnd"/>
      <w:r w:rsidRPr="00387E3E">
        <w:rPr>
          <w:rFonts w:ascii="Times New Roman" w:hAnsi="Times New Roman" w:cs="Times New Roman"/>
          <w:sz w:val="24"/>
          <w:szCs w:val="20"/>
        </w:rPr>
        <w:t xml:space="preserve"> student, has </w:t>
      </w:r>
      <w:proofErr w:type="spellStart"/>
      <w:r w:rsidRPr="00387E3E">
        <w:rPr>
          <w:rFonts w:ascii="Times New Roman" w:hAnsi="Times New Roman" w:cs="Times New Roman"/>
          <w:sz w:val="24"/>
          <w:szCs w:val="20"/>
        </w:rPr>
        <w:t>long</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argued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against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Based</w:t>
      </w:r>
      <w:proofErr w:type="spellEnd"/>
      <w:r w:rsidRPr="00387E3E">
        <w:rPr>
          <w:rFonts w:ascii="Times New Roman" w:hAnsi="Times New Roman" w:cs="Times New Roman"/>
          <w:sz w:val="24"/>
          <w:szCs w:val="20"/>
        </w:rPr>
        <w:t xml:space="preserve"> on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excellent</w:t>
      </w:r>
      <w:proofErr w:type="spellEnd"/>
      <w:r w:rsidRPr="00387E3E">
        <w:rPr>
          <w:rFonts w:ascii="Times New Roman" w:hAnsi="Times New Roman" w:cs="Times New Roman"/>
          <w:sz w:val="24"/>
          <w:szCs w:val="20"/>
        </w:rPr>
        <w:t xml:space="preserve"> response </w:t>
      </w:r>
      <w:proofErr w:type="spellStart"/>
      <w:r w:rsidRPr="00387E3E">
        <w:rPr>
          <w:rFonts w:ascii="Times New Roman" w:hAnsi="Times New Roman" w:cs="Times New Roman"/>
          <w:sz w:val="24"/>
          <w:szCs w:val="20"/>
        </w:rPr>
        <w:t>back</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from</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students</w:t>
      </w:r>
      <w:proofErr w:type="spellEnd"/>
      <w:r w:rsidRPr="00387E3E">
        <w:rPr>
          <w:rFonts w:ascii="Times New Roman" w:hAnsi="Times New Roman" w:cs="Times New Roman"/>
          <w:sz w:val="24"/>
          <w:szCs w:val="20"/>
        </w:rPr>
        <w:t xml:space="preserve"> in </w:t>
      </w:r>
      <w:proofErr w:type="spellStart"/>
      <w:r w:rsidRPr="00387E3E">
        <w:rPr>
          <w:rFonts w:ascii="Times New Roman" w:hAnsi="Times New Roman" w:cs="Times New Roman"/>
          <w:sz w:val="24"/>
          <w:szCs w:val="20"/>
        </w:rPr>
        <w:t>Special</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Educationnts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and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also</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teachers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started</w:t>
      </w:r>
      <w:proofErr w:type="spellEnd"/>
      <w:r w:rsidRPr="00387E3E">
        <w:rPr>
          <w:rFonts w:ascii="Times New Roman" w:hAnsi="Times New Roman" w:cs="Times New Roman"/>
          <w:sz w:val="24"/>
          <w:szCs w:val="20"/>
        </w:rPr>
        <w:t xml:space="preserve"> to </w:t>
      </w:r>
      <w:proofErr w:type="spellStart"/>
      <w:r w:rsidRPr="00387E3E">
        <w:rPr>
          <w:rFonts w:ascii="Times New Roman" w:hAnsi="Times New Roman" w:cs="Times New Roman"/>
          <w:sz w:val="24"/>
          <w:szCs w:val="20"/>
        </w:rPr>
        <w:t>expand</w:t>
      </w:r>
      <w:proofErr w:type="spellEnd"/>
      <w:r w:rsidRPr="00387E3E">
        <w:rPr>
          <w:rFonts w:ascii="Times New Roman" w:hAnsi="Times New Roman" w:cs="Times New Roman"/>
          <w:sz w:val="24"/>
          <w:szCs w:val="20"/>
        </w:rPr>
        <w:t xml:space="preserve"> menu </w:t>
      </w:r>
      <w:proofErr w:type="spellStart"/>
      <w:r w:rsidRPr="00387E3E">
        <w:rPr>
          <w:rFonts w:ascii="Times New Roman" w:hAnsi="Times New Roman" w:cs="Times New Roman"/>
          <w:sz w:val="24"/>
          <w:szCs w:val="20"/>
        </w:rPr>
        <w:t>items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and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associated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learning</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materials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which</w:t>
      </w:r>
      <w:proofErr w:type="spellEnd"/>
      <w:r w:rsidRPr="00387E3E">
        <w:rPr>
          <w:rFonts w:ascii="Times New Roman" w:hAnsi="Times New Roman" w:cs="Times New Roman"/>
          <w:sz w:val="24"/>
          <w:szCs w:val="20"/>
        </w:rPr>
        <w:t xml:space="preserve"> </w:t>
      </w:r>
      <w:proofErr w:type="spellStart"/>
      <w:r>
        <w:rPr>
          <w:rFonts w:ascii="Times New Roman" w:hAnsi="Times New Roman" w:cs="Times New Roman"/>
          <w:sz w:val="24"/>
          <w:szCs w:val="20"/>
        </w:rPr>
        <w:t>can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given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and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e-</w:t>
      </w:r>
      <w:proofErr w:type="spellStart"/>
      <w:r>
        <w:rPr>
          <w:rFonts w:ascii="Times New Roman" w:hAnsi="Times New Roman" w:cs="Times New Roman"/>
          <w:sz w:val="24"/>
          <w:szCs w:val="20"/>
        </w:rPr>
        <w:t>learning</w:t>
      </w:r>
      <w:proofErr w:type="spellEnd"/>
      <w:r>
        <w:rPr>
          <w:rFonts w:ascii="Times New Roman" w:hAnsi="Times New Roman" w:cs="Times New Roman"/>
          <w:sz w:val="24"/>
          <w:szCs w:val="20"/>
        </w:rPr>
        <w:t>. H</w:t>
      </w:r>
      <w:r w:rsidRPr="00387E3E">
        <w:rPr>
          <w:rFonts w:ascii="Times New Roman" w:hAnsi="Times New Roman" w:cs="Times New Roman"/>
          <w:sz w:val="24"/>
          <w:szCs w:val="20"/>
        </w:rPr>
        <w:t xml:space="preserve">is </w:t>
      </w:r>
      <w:proofErr w:type="spellStart"/>
      <w:r w:rsidRPr="00387E3E">
        <w:rPr>
          <w:rFonts w:ascii="Times New Roman" w:hAnsi="Times New Roman" w:cs="Times New Roman"/>
          <w:sz w:val="24"/>
          <w:szCs w:val="20"/>
        </w:rPr>
        <w:t>contribution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will</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focus</w:t>
      </w:r>
      <w:proofErr w:type="spellEnd"/>
      <w:r w:rsidRPr="00387E3E">
        <w:rPr>
          <w:rFonts w:ascii="Times New Roman" w:hAnsi="Times New Roman" w:cs="Times New Roman"/>
          <w:sz w:val="24"/>
          <w:szCs w:val="20"/>
        </w:rPr>
        <w:t xml:space="preserve"> on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performance </w:t>
      </w:r>
      <w:proofErr w:type="spellStart"/>
      <w:r w:rsidRPr="00387E3E">
        <w:rPr>
          <w:rFonts w:ascii="Times New Roman" w:hAnsi="Times New Roman" w:cs="Times New Roman"/>
          <w:sz w:val="24"/>
          <w:szCs w:val="20"/>
        </w:rPr>
        <w:t>outcomes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of</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ESF </w:t>
      </w:r>
      <w:proofErr w:type="spellStart"/>
      <w:r w:rsidRPr="00387E3E">
        <w:rPr>
          <w:rFonts w:ascii="Times New Roman" w:hAnsi="Times New Roman" w:cs="Times New Roman"/>
          <w:sz w:val="24"/>
          <w:szCs w:val="20"/>
        </w:rPr>
        <w:t>project</w:t>
      </w:r>
      <w:proofErr w:type="spellEnd"/>
      <w:r w:rsidRPr="00387E3E">
        <w:rPr>
          <w:rFonts w:ascii="Times New Roman" w:hAnsi="Times New Roman" w:cs="Times New Roman"/>
          <w:sz w:val="24"/>
          <w:szCs w:val="20"/>
        </w:rPr>
        <w:t xml:space="preserve"> - </w:t>
      </w:r>
      <w:proofErr w:type="spellStart"/>
      <w:r w:rsidRPr="00387E3E">
        <w:rPr>
          <w:rFonts w:ascii="Times New Roman" w:hAnsi="Times New Roman" w:cs="Times New Roman"/>
          <w:sz w:val="24"/>
          <w:szCs w:val="20"/>
        </w:rPr>
        <w:t>innovation</w:t>
      </w:r>
      <w:proofErr w:type="spellEnd"/>
      <w:r w:rsidRPr="00387E3E">
        <w:rPr>
          <w:rFonts w:ascii="Times New Roman" w:hAnsi="Times New Roman" w:cs="Times New Roman"/>
          <w:sz w:val="24"/>
          <w:szCs w:val="20"/>
        </w:rPr>
        <w:t>-</w:t>
      </w:r>
      <w:proofErr w:type="spellStart"/>
      <w:r w:rsidRPr="00387E3E">
        <w:rPr>
          <w:rFonts w:ascii="Times New Roman" w:hAnsi="Times New Roman" w:cs="Times New Roman"/>
          <w:sz w:val="24"/>
          <w:szCs w:val="20"/>
        </w:rPr>
        <w:t>learning</w:t>
      </w:r>
      <w:proofErr w:type="spellEnd"/>
      <w:r w:rsidRPr="00387E3E">
        <w:rPr>
          <w:rFonts w:ascii="Times New Roman" w:hAnsi="Times New Roman" w:cs="Times New Roman"/>
          <w:sz w:val="24"/>
          <w:szCs w:val="20"/>
        </w:rPr>
        <w:t xml:space="preserve"> text </w:t>
      </w:r>
      <w:proofErr w:type="spellStart"/>
      <w:r w:rsidRPr="00387E3E">
        <w:rPr>
          <w:rFonts w:ascii="Times New Roman" w:hAnsi="Times New Roman" w:cs="Times New Roman"/>
          <w:sz w:val="24"/>
          <w:szCs w:val="20"/>
        </w:rPr>
        <w:t>for</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teaching</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special</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education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teachers</w:t>
      </w:r>
      <w:proofErr w:type="spellEnd"/>
      <w:r w:rsidRPr="00387E3E">
        <w:rPr>
          <w:rFonts w:ascii="Times New Roman" w:hAnsi="Times New Roman" w:cs="Times New Roman"/>
          <w:sz w:val="24"/>
          <w:szCs w:val="20"/>
        </w:rPr>
        <w:t xml:space="preserve"> - </w:t>
      </w:r>
      <w:proofErr w:type="spellStart"/>
      <w:r w:rsidRPr="00387E3E">
        <w:rPr>
          <w:rFonts w:ascii="Times New Roman" w:hAnsi="Times New Roman" w:cs="Times New Roman"/>
          <w:sz w:val="24"/>
          <w:szCs w:val="20"/>
        </w:rPr>
        <w:t>tyflopedů</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Under</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given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outputs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mean</w:t>
      </w:r>
      <w:proofErr w:type="spellEnd"/>
      <w:r w:rsidRPr="00387E3E">
        <w:rPr>
          <w:rFonts w:ascii="Times New Roman" w:hAnsi="Times New Roman" w:cs="Times New Roman"/>
          <w:sz w:val="24"/>
          <w:szCs w:val="20"/>
        </w:rPr>
        <w:t xml:space="preserve"> not </w:t>
      </w:r>
      <w:proofErr w:type="spellStart"/>
      <w:r w:rsidRPr="00387E3E">
        <w:rPr>
          <w:rFonts w:ascii="Times New Roman" w:hAnsi="Times New Roman" w:cs="Times New Roman"/>
          <w:sz w:val="24"/>
          <w:szCs w:val="20"/>
        </w:rPr>
        <w:t>only</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performance </w:t>
      </w:r>
      <w:proofErr w:type="spellStart"/>
      <w:r w:rsidRPr="00387E3E">
        <w:rPr>
          <w:rFonts w:ascii="Times New Roman" w:hAnsi="Times New Roman" w:cs="Times New Roman"/>
          <w:sz w:val="24"/>
          <w:szCs w:val="20"/>
        </w:rPr>
        <w:t>of</w:t>
      </w:r>
      <w:proofErr w:type="spellEnd"/>
      <w:r w:rsidRPr="00387E3E">
        <w:rPr>
          <w:rFonts w:ascii="Times New Roman" w:hAnsi="Times New Roman" w:cs="Times New Roman"/>
          <w:sz w:val="24"/>
          <w:szCs w:val="20"/>
        </w:rPr>
        <w:t xml:space="preserve"> e-</w:t>
      </w:r>
      <w:proofErr w:type="spellStart"/>
      <w:r w:rsidRPr="00387E3E">
        <w:rPr>
          <w:rFonts w:ascii="Times New Roman" w:hAnsi="Times New Roman" w:cs="Times New Roman"/>
          <w:sz w:val="24"/>
          <w:szCs w:val="20"/>
        </w:rPr>
        <w:t>learning</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portal</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through</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which</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they</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could</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carry</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out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project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but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also</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presentation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of</w:t>
      </w:r>
      <w:proofErr w:type="spellEnd"/>
      <w:r w:rsidRPr="00387E3E">
        <w:rPr>
          <w:rFonts w:ascii="Times New Roman" w:hAnsi="Times New Roman" w:cs="Times New Roman"/>
          <w:sz w:val="24"/>
          <w:szCs w:val="20"/>
        </w:rPr>
        <w:t xml:space="preserve"> 10 </w:t>
      </w:r>
      <w:proofErr w:type="spellStart"/>
      <w:r w:rsidRPr="00387E3E">
        <w:rPr>
          <w:rFonts w:ascii="Times New Roman" w:hAnsi="Times New Roman" w:cs="Times New Roman"/>
          <w:sz w:val="24"/>
          <w:szCs w:val="20"/>
        </w:rPr>
        <w:t>publications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that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arose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from</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project</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findings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of</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the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project</w:t>
      </w:r>
      <w:proofErr w:type="spellEnd"/>
      <w:r w:rsidRPr="00387E3E">
        <w:rPr>
          <w:rFonts w:ascii="Times New Roman" w:hAnsi="Times New Roman" w:cs="Times New Roman"/>
          <w:sz w:val="24"/>
          <w:szCs w:val="20"/>
        </w:rPr>
        <w:t xml:space="preserve">, </w:t>
      </w:r>
      <w:proofErr w:type="spellStart"/>
      <w:proofErr w:type="gramStart"/>
      <w:r w:rsidRPr="00387E3E">
        <w:rPr>
          <w:rFonts w:ascii="Times New Roman" w:hAnsi="Times New Roman" w:cs="Times New Roman"/>
          <w:sz w:val="24"/>
          <w:szCs w:val="20"/>
        </w:rPr>
        <w:t>etc</w:t>
      </w:r>
      <w:proofErr w:type="spellEnd"/>
      <w:r w:rsidRPr="00387E3E">
        <w:rPr>
          <w:rFonts w:ascii="Times New Roman" w:hAnsi="Times New Roman" w:cs="Times New Roman"/>
          <w:sz w:val="24"/>
          <w:szCs w:val="20"/>
        </w:rPr>
        <w:t>..</w:t>
      </w:r>
      <w:proofErr w:type="gramEnd"/>
    </w:p>
    <w:p w:rsidR="00387E3E" w:rsidRPr="00387E3E" w:rsidRDefault="00387E3E" w:rsidP="008851E2">
      <w:pPr>
        <w:spacing w:after="120" w:line="240" w:lineRule="auto"/>
        <w:jc w:val="both"/>
        <w:rPr>
          <w:rFonts w:ascii="Times New Roman" w:hAnsi="Times New Roman" w:cs="Times New Roman"/>
          <w:sz w:val="24"/>
          <w:szCs w:val="20"/>
        </w:rPr>
      </w:pPr>
      <w:proofErr w:type="spellStart"/>
      <w:r>
        <w:rPr>
          <w:rFonts w:ascii="Times New Roman" w:hAnsi="Times New Roman" w:cs="Times New Roman"/>
          <w:b/>
          <w:sz w:val="24"/>
          <w:szCs w:val="20"/>
        </w:rPr>
        <w:t>Key</w:t>
      </w:r>
      <w:proofErr w:type="spellEnd"/>
      <w:r>
        <w:rPr>
          <w:rFonts w:ascii="Times New Roman" w:hAnsi="Times New Roman" w:cs="Times New Roman"/>
          <w:b/>
          <w:sz w:val="24"/>
          <w:szCs w:val="20"/>
        </w:rPr>
        <w:t xml:space="preserve"> </w:t>
      </w:r>
      <w:proofErr w:type="spellStart"/>
      <w:r>
        <w:rPr>
          <w:rFonts w:ascii="Times New Roman" w:hAnsi="Times New Roman" w:cs="Times New Roman"/>
          <w:b/>
          <w:sz w:val="24"/>
          <w:szCs w:val="20"/>
        </w:rPr>
        <w:t>words</w:t>
      </w:r>
      <w:proofErr w:type="spellEnd"/>
      <w:r>
        <w:rPr>
          <w:rFonts w:ascii="Times New Roman" w:hAnsi="Times New Roman" w:cs="Times New Roman"/>
          <w:b/>
          <w:sz w:val="24"/>
          <w:szCs w:val="20"/>
        </w:rPr>
        <w:t xml:space="preserve">: </w:t>
      </w:r>
      <w:r w:rsidRPr="00387E3E">
        <w:rPr>
          <w:rFonts w:ascii="Times New Roman" w:hAnsi="Times New Roman" w:cs="Times New Roman"/>
          <w:sz w:val="24"/>
          <w:szCs w:val="20"/>
        </w:rPr>
        <w:t>e-</w:t>
      </w:r>
      <w:proofErr w:type="spellStart"/>
      <w:r w:rsidRPr="00387E3E">
        <w:rPr>
          <w:rFonts w:ascii="Times New Roman" w:hAnsi="Times New Roman" w:cs="Times New Roman"/>
          <w:sz w:val="24"/>
          <w:szCs w:val="20"/>
        </w:rPr>
        <w:t>learning</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people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with</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visual</w:t>
      </w:r>
      <w:proofErr w:type="spellEnd"/>
      <w:r w:rsidRPr="00387E3E">
        <w:rPr>
          <w:rFonts w:ascii="Times New Roman" w:hAnsi="Times New Roman" w:cs="Times New Roman"/>
          <w:sz w:val="24"/>
          <w:szCs w:val="20"/>
        </w:rPr>
        <w:t xml:space="preserve"> </w:t>
      </w:r>
      <w:proofErr w:type="spellStart"/>
      <w:r>
        <w:rPr>
          <w:rFonts w:ascii="Times New Roman" w:hAnsi="Times New Roman" w:cs="Times New Roman"/>
          <w:sz w:val="24"/>
          <w:szCs w:val="20"/>
        </w:rPr>
        <w:t>impairmant</w:t>
      </w:r>
      <w:r w:rsidRPr="00387E3E">
        <w:rPr>
          <w:rFonts w:ascii="Times New Roman" w:hAnsi="Times New Roman" w:cs="Times New Roman"/>
          <w:sz w:val="24"/>
          <w:szCs w:val="20"/>
        </w:rPr>
        <w:t>s</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special</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education</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of</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people</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with</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visual</w:t>
      </w:r>
      <w:proofErr w:type="spellEnd"/>
      <w:r w:rsidRPr="00387E3E">
        <w:rPr>
          <w:rFonts w:ascii="Times New Roman" w:hAnsi="Times New Roman" w:cs="Times New Roman"/>
          <w:sz w:val="24"/>
          <w:szCs w:val="20"/>
        </w:rPr>
        <w:t xml:space="preserve"> </w:t>
      </w:r>
      <w:proofErr w:type="spellStart"/>
      <w:r w:rsidRPr="00387E3E">
        <w:rPr>
          <w:rFonts w:ascii="Times New Roman" w:hAnsi="Times New Roman" w:cs="Times New Roman"/>
          <w:sz w:val="24"/>
          <w:szCs w:val="20"/>
        </w:rPr>
        <w:t>impairments</w:t>
      </w:r>
      <w:proofErr w:type="spellEnd"/>
      <w:r w:rsidRPr="00387E3E">
        <w:rPr>
          <w:rFonts w:ascii="Times New Roman" w:hAnsi="Times New Roman" w:cs="Times New Roman"/>
          <w:sz w:val="24"/>
          <w:szCs w:val="20"/>
        </w:rPr>
        <w:t xml:space="preserve">, multimedia </w:t>
      </w:r>
      <w:proofErr w:type="spellStart"/>
      <w:r w:rsidRPr="00387E3E">
        <w:rPr>
          <w:rFonts w:ascii="Times New Roman" w:hAnsi="Times New Roman" w:cs="Times New Roman"/>
          <w:sz w:val="24"/>
          <w:szCs w:val="20"/>
        </w:rPr>
        <w:t>publications</w:t>
      </w:r>
      <w:proofErr w:type="spellEnd"/>
      <w:r w:rsidRPr="00387E3E">
        <w:rPr>
          <w:rFonts w:ascii="Times New Roman" w:hAnsi="Times New Roman" w:cs="Times New Roman"/>
          <w:sz w:val="24"/>
          <w:szCs w:val="20"/>
        </w:rPr>
        <w:t>.</w:t>
      </w:r>
    </w:p>
    <w:p w:rsidR="00475274" w:rsidRPr="004734CC" w:rsidRDefault="00475274" w:rsidP="008851E2">
      <w:pPr>
        <w:spacing w:after="120" w:line="240" w:lineRule="auto"/>
        <w:rPr>
          <w:rFonts w:ascii="Times New Roman" w:hAnsi="Times New Roman" w:cs="Times New Roman"/>
          <w:b/>
          <w:sz w:val="20"/>
          <w:szCs w:val="20"/>
        </w:rPr>
      </w:pPr>
    </w:p>
    <w:p w:rsidR="00475274" w:rsidRPr="008851E2" w:rsidRDefault="00475274" w:rsidP="008851E2">
      <w:pPr>
        <w:spacing w:after="120" w:line="240" w:lineRule="auto"/>
        <w:jc w:val="both"/>
        <w:rPr>
          <w:rFonts w:ascii="Times New Roman" w:hAnsi="Times New Roman" w:cs="Times New Roman"/>
          <w:b/>
          <w:sz w:val="24"/>
          <w:szCs w:val="24"/>
        </w:rPr>
      </w:pPr>
      <w:r w:rsidRPr="008851E2">
        <w:rPr>
          <w:rFonts w:ascii="Times New Roman" w:hAnsi="Times New Roman" w:cs="Times New Roman"/>
          <w:b/>
          <w:sz w:val="24"/>
          <w:szCs w:val="24"/>
        </w:rPr>
        <w:t>Úvod</w:t>
      </w:r>
    </w:p>
    <w:p w:rsidR="006F0E80" w:rsidRPr="008851E2" w:rsidRDefault="006F0E80"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Moderní technologie, jejich neustálý posun a rozvoj vpřed přináší nové možnosti také do vzdělávacího procesu na vysoké škole. Jednou z takových možností je využití e-</w:t>
      </w:r>
      <w:proofErr w:type="spellStart"/>
      <w:r w:rsidRPr="008851E2">
        <w:rPr>
          <w:rFonts w:ascii="Times New Roman" w:hAnsi="Times New Roman" w:cs="Times New Roman"/>
          <w:sz w:val="24"/>
          <w:szCs w:val="24"/>
        </w:rPr>
        <w:t>learningu</w:t>
      </w:r>
      <w:proofErr w:type="spellEnd"/>
      <w:r w:rsidRPr="008851E2">
        <w:rPr>
          <w:rFonts w:ascii="Times New Roman" w:hAnsi="Times New Roman" w:cs="Times New Roman"/>
          <w:sz w:val="24"/>
          <w:szCs w:val="24"/>
        </w:rPr>
        <w:t xml:space="preserve"> v oborech, ve kterých toto bylo v minulosti nepředstavitelné. </w:t>
      </w:r>
    </w:p>
    <w:p w:rsidR="00475274" w:rsidRPr="008851E2" w:rsidRDefault="006F0E80"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Na Pedagogické fakultě UP bylo vzdělávání prostřednictvím e-</w:t>
      </w:r>
      <w:proofErr w:type="spellStart"/>
      <w:r w:rsidRPr="008851E2">
        <w:rPr>
          <w:rFonts w:ascii="Times New Roman" w:hAnsi="Times New Roman" w:cs="Times New Roman"/>
          <w:sz w:val="24"/>
          <w:szCs w:val="24"/>
        </w:rPr>
        <w:t>learningu</w:t>
      </w:r>
      <w:proofErr w:type="spellEnd"/>
      <w:r w:rsidRPr="008851E2">
        <w:rPr>
          <w:rFonts w:ascii="Times New Roman" w:hAnsi="Times New Roman" w:cs="Times New Roman"/>
          <w:sz w:val="24"/>
          <w:szCs w:val="24"/>
        </w:rPr>
        <w:t xml:space="preserve"> umožněno nasazením a osvědčením se e-</w:t>
      </w:r>
      <w:proofErr w:type="spellStart"/>
      <w:r w:rsidRPr="008851E2">
        <w:rPr>
          <w:rFonts w:ascii="Times New Roman" w:hAnsi="Times New Roman" w:cs="Times New Roman"/>
          <w:sz w:val="24"/>
          <w:szCs w:val="24"/>
        </w:rPr>
        <w:t>learningového</w:t>
      </w:r>
      <w:proofErr w:type="spellEnd"/>
      <w:r w:rsidRPr="008851E2">
        <w:rPr>
          <w:rFonts w:ascii="Times New Roman" w:hAnsi="Times New Roman" w:cs="Times New Roman"/>
          <w:sz w:val="24"/>
          <w:szCs w:val="24"/>
        </w:rPr>
        <w:t xml:space="preserve"> portálu LMS UNIFOR. Přes tento portál se mohou studenti dostat nejen ke všem jim nasazeným publikacím, ale mohou být také zkoušeni, mohou si sdělovat informace přes různé diskuze atp. A právě možnost nasadit publikace přes tento portál nás vedla k napsání projektu, o němž bude informovat tento příspěvek dále.</w:t>
      </w:r>
    </w:p>
    <w:p w:rsidR="008F315F" w:rsidRPr="008851E2" w:rsidRDefault="008F315F" w:rsidP="008851E2">
      <w:pPr>
        <w:spacing w:after="120" w:line="240" w:lineRule="auto"/>
        <w:jc w:val="both"/>
        <w:rPr>
          <w:rFonts w:ascii="Times New Roman" w:hAnsi="Times New Roman" w:cs="Times New Roman"/>
          <w:sz w:val="24"/>
          <w:szCs w:val="24"/>
        </w:rPr>
      </w:pPr>
    </w:p>
    <w:p w:rsidR="00475274" w:rsidRPr="008851E2" w:rsidRDefault="00475274" w:rsidP="008851E2">
      <w:pPr>
        <w:spacing w:after="120" w:line="240" w:lineRule="auto"/>
        <w:jc w:val="both"/>
        <w:rPr>
          <w:rFonts w:ascii="Times New Roman" w:hAnsi="Times New Roman" w:cs="Times New Roman"/>
          <w:b/>
          <w:sz w:val="24"/>
          <w:szCs w:val="24"/>
        </w:rPr>
      </w:pPr>
      <w:r w:rsidRPr="008851E2">
        <w:rPr>
          <w:rFonts w:ascii="Times New Roman" w:hAnsi="Times New Roman" w:cs="Times New Roman"/>
          <w:b/>
          <w:sz w:val="24"/>
          <w:szCs w:val="24"/>
        </w:rPr>
        <w:lastRenderedPageBreak/>
        <w:t>Popis projektu a jeho cíle</w:t>
      </w:r>
    </w:p>
    <w:p w:rsidR="00475274" w:rsidRPr="008851E2" w:rsidRDefault="008F315F"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P</w:t>
      </w:r>
      <w:r w:rsidR="00475274" w:rsidRPr="008851E2">
        <w:rPr>
          <w:rFonts w:ascii="Times New Roman" w:hAnsi="Times New Roman" w:cs="Times New Roman"/>
          <w:sz w:val="24"/>
          <w:szCs w:val="24"/>
        </w:rPr>
        <w:t xml:space="preserve">očátek projektu Inovace distančních textů pro výuku speciálních pedagogů – </w:t>
      </w:r>
      <w:proofErr w:type="spellStart"/>
      <w:r w:rsidR="00475274" w:rsidRPr="008851E2">
        <w:rPr>
          <w:rFonts w:ascii="Times New Roman" w:hAnsi="Times New Roman" w:cs="Times New Roman"/>
          <w:sz w:val="24"/>
          <w:szCs w:val="24"/>
        </w:rPr>
        <w:t>tyflopedů</w:t>
      </w:r>
      <w:proofErr w:type="spellEnd"/>
      <w:r w:rsidR="00475274" w:rsidRPr="008851E2">
        <w:rPr>
          <w:rFonts w:ascii="Times New Roman" w:hAnsi="Times New Roman" w:cs="Times New Roman"/>
          <w:sz w:val="24"/>
          <w:szCs w:val="24"/>
        </w:rPr>
        <w:t xml:space="preserve">, je samozřejmě možno datovat již do jeho plánování a poslání návrhu k posouzení, neboť to, že se nakonec povedlo splnit vše naplánované v termínu a v některých případech i před termínem se stalo zásluhou výběru výborného týmu pracovníku a později také spolupracovníků. Počátek projektu byl tedy konzistentně propojen s dalšími jeho částmi prostřednictvím setkávání pracovního týmu (vedoucího, koordinátora a dalších řešitelů), setkávání se supervizorem i s partnerem projektu, kterým byl Olomoucký kraj. </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Pracovní tým řešitelů nebyl po celou dobu konzistentní, včetně vedoucí týmu, kdy během mateřské dovolené Dr. Růžičkové, převzala její funkci Dr. </w:t>
      </w:r>
      <w:proofErr w:type="spellStart"/>
      <w:r w:rsidRPr="008851E2">
        <w:rPr>
          <w:rFonts w:ascii="Times New Roman" w:hAnsi="Times New Roman" w:cs="Times New Roman"/>
          <w:sz w:val="24"/>
          <w:szCs w:val="24"/>
        </w:rPr>
        <w:t>Finková</w:t>
      </w:r>
      <w:proofErr w:type="spellEnd"/>
      <w:r w:rsidRPr="008851E2">
        <w:rPr>
          <w:rFonts w:ascii="Times New Roman" w:hAnsi="Times New Roman" w:cs="Times New Roman"/>
          <w:sz w:val="24"/>
          <w:szCs w:val="24"/>
        </w:rPr>
        <w:t xml:space="preserve">, jejíž funkci přebrala po tuto dobu Mgr. Lenka </w:t>
      </w:r>
      <w:proofErr w:type="spellStart"/>
      <w:r w:rsidRPr="008851E2">
        <w:rPr>
          <w:rFonts w:ascii="Times New Roman" w:hAnsi="Times New Roman" w:cs="Times New Roman"/>
          <w:sz w:val="24"/>
          <w:szCs w:val="24"/>
        </w:rPr>
        <w:t>Mitrychová</w:t>
      </w:r>
      <w:proofErr w:type="spellEnd"/>
      <w:r w:rsidRPr="008851E2">
        <w:rPr>
          <w:rFonts w:ascii="Times New Roman" w:hAnsi="Times New Roman" w:cs="Times New Roman"/>
          <w:sz w:val="24"/>
          <w:szCs w:val="24"/>
        </w:rPr>
        <w:t xml:space="preserve">, po skončení mateřské dovolené, došlo k navrácení k původnímu složení respondentů. Kromě této změny </w:t>
      </w:r>
      <w:proofErr w:type="gramStart"/>
      <w:r w:rsidRPr="008851E2">
        <w:rPr>
          <w:rFonts w:ascii="Times New Roman" w:hAnsi="Times New Roman" w:cs="Times New Roman"/>
          <w:sz w:val="24"/>
          <w:szCs w:val="24"/>
        </w:rPr>
        <w:t>došlo</w:t>
      </w:r>
      <w:proofErr w:type="gramEnd"/>
      <w:r w:rsidRPr="008851E2">
        <w:rPr>
          <w:rFonts w:ascii="Times New Roman" w:hAnsi="Times New Roman" w:cs="Times New Roman"/>
          <w:sz w:val="24"/>
          <w:szCs w:val="24"/>
        </w:rPr>
        <w:t xml:space="preserve"> postupně k občasnému doplnění týmu o spolupráci se studenty doktorského studijního programu Speciální pedagogika, kteří se podíleli jak na první, tak také na druhé klíčové aktivitě. Na tvorbě publikací </w:t>
      </w:r>
      <w:r w:rsidR="00517CB1" w:rsidRPr="008851E2">
        <w:rPr>
          <w:rFonts w:ascii="Times New Roman" w:hAnsi="Times New Roman" w:cs="Times New Roman"/>
          <w:sz w:val="24"/>
          <w:szCs w:val="24"/>
        </w:rPr>
        <w:br/>
      </w:r>
      <w:r w:rsidRPr="008851E2">
        <w:rPr>
          <w:rFonts w:ascii="Times New Roman" w:hAnsi="Times New Roman" w:cs="Times New Roman"/>
          <w:sz w:val="24"/>
          <w:szCs w:val="24"/>
        </w:rPr>
        <w:t xml:space="preserve">a bezproblémovém chodu projektu se tak podílela řada pracovníků jak z Ústavu </w:t>
      </w:r>
      <w:proofErr w:type="spellStart"/>
      <w:r w:rsidRPr="008851E2">
        <w:rPr>
          <w:rFonts w:ascii="Times New Roman" w:hAnsi="Times New Roman" w:cs="Times New Roman"/>
          <w:sz w:val="24"/>
          <w:szCs w:val="24"/>
        </w:rPr>
        <w:t>speciálněpedagogických</w:t>
      </w:r>
      <w:proofErr w:type="spellEnd"/>
      <w:r w:rsidRPr="008851E2">
        <w:rPr>
          <w:rFonts w:ascii="Times New Roman" w:hAnsi="Times New Roman" w:cs="Times New Roman"/>
          <w:sz w:val="24"/>
          <w:szCs w:val="24"/>
        </w:rPr>
        <w:t xml:space="preserve"> studií, tak celé UP v Olomouci:</w:t>
      </w:r>
    </w:p>
    <w:p w:rsidR="00475274" w:rsidRPr="008851E2" w:rsidRDefault="00475274" w:rsidP="008851E2">
      <w:pPr>
        <w:spacing w:after="120" w:line="240" w:lineRule="auto"/>
        <w:ind w:left="2832" w:hanging="2832"/>
        <w:jc w:val="both"/>
        <w:rPr>
          <w:rFonts w:ascii="Times New Roman" w:hAnsi="Times New Roman" w:cs="Times New Roman"/>
          <w:sz w:val="24"/>
          <w:szCs w:val="24"/>
        </w:rPr>
      </w:pPr>
      <w:r w:rsidRPr="008851E2">
        <w:rPr>
          <w:rFonts w:ascii="Times New Roman" w:hAnsi="Times New Roman" w:cs="Times New Roman"/>
          <w:sz w:val="24"/>
          <w:szCs w:val="24"/>
        </w:rPr>
        <w:t>Vedoucí projektu</w:t>
      </w:r>
      <w:r w:rsidR="008851E2">
        <w:rPr>
          <w:rFonts w:ascii="Times New Roman" w:hAnsi="Times New Roman" w:cs="Times New Roman"/>
          <w:sz w:val="24"/>
          <w:szCs w:val="24"/>
        </w:rPr>
        <w:t>:</w:t>
      </w:r>
      <w:r w:rsidRPr="008851E2">
        <w:rPr>
          <w:rFonts w:ascii="Times New Roman" w:hAnsi="Times New Roman" w:cs="Times New Roman"/>
          <w:sz w:val="24"/>
          <w:szCs w:val="24"/>
        </w:rPr>
        <w:tab/>
        <w:t xml:space="preserve">Mgr. Bc. Veronika Růžičková, </w:t>
      </w:r>
      <w:proofErr w:type="spellStart"/>
      <w:r w:rsidRPr="008851E2">
        <w:rPr>
          <w:rFonts w:ascii="Times New Roman" w:hAnsi="Times New Roman" w:cs="Times New Roman"/>
          <w:sz w:val="24"/>
          <w:szCs w:val="24"/>
        </w:rPr>
        <w:t>Ph.D</w:t>
      </w:r>
      <w:proofErr w:type="spellEnd"/>
      <w:r w:rsidRPr="008851E2">
        <w:rPr>
          <w:rFonts w:ascii="Times New Roman" w:hAnsi="Times New Roman" w:cs="Times New Roman"/>
          <w:sz w:val="24"/>
          <w:szCs w:val="24"/>
        </w:rPr>
        <w:t xml:space="preserve">. (v období září 2010 – duben 2011 byla </w:t>
      </w:r>
      <w:proofErr w:type="gramStart"/>
      <w:r w:rsidRPr="008851E2">
        <w:rPr>
          <w:rFonts w:ascii="Times New Roman" w:hAnsi="Times New Roman" w:cs="Times New Roman"/>
          <w:sz w:val="24"/>
          <w:szCs w:val="24"/>
        </w:rPr>
        <w:t>vedoucí  Mgr.</w:t>
      </w:r>
      <w:proofErr w:type="gramEnd"/>
      <w:r w:rsidRPr="008851E2">
        <w:rPr>
          <w:rFonts w:ascii="Times New Roman" w:hAnsi="Times New Roman" w:cs="Times New Roman"/>
          <w:sz w:val="24"/>
          <w:szCs w:val="24"/>
        </w:rPr>
        <w:t xml:space="preserve"> Dita </w:t>
      </w:r>
      <w:proofErr w:type="spellStart"/>
      <w:r w:rsidRPr="008851E2">
        <w:rPr>
          <w:rFonts w:ascii="Times New Roman" w:hAnsi="Times New Roman" w:cs="Times New Roman"/>
          <w:sz w:val="24"/>
          <w:szCs w:val="24"/>
        </w:rPr>
        <w:t>Finková</w:t>
      </w:r>
      <w:proofErr w:type="spellEnd"/>
      <w:r w:rsidRPr="008851E2">
        <w:rPr>
          <w:rFonts w:ascii="Times New Roman" w:hAnsi="Times New Roman" w:cs="Times New Roman"/>
          <w:sz w:val="24"/>
          <w:szCs w:val="24"/>
        </w:rPr>
        <w:t xml:space="preserve">, </w:t>
      </w:r>
      <w:proofErr w:type="spellStart"/>
      <w:r w:rsidRPr="008851E2">
        <w:rPr>
          <w:rFonts w:ascii="Times New Roman" w:hAnsi="Times New Roman" w:cs="Times New Roman"/>
          <w:sz w:val="24"/>
          <w:szCs w:val="24"/>
        </w:rPr>
        <w:t>Ph.D</w:t>
      </w:r>
      <w:proofErr w:type="spellEnd"/>
      <w:r w:rsidRPr="008851E2">
        <w:rPr>
          <w:rFonts w:ascii="Times New Roman" w:hAnsi="Times New Roman" w:cs="Times New Roman"/>
          <w:sz w:val="24"/>
          <w:szCs w:val="24"/>
        </w:rPr>
        <w:t>.)</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Koordinátor projektu</w:t>
      </w:r>
      <w:r w:rsidR="008851E2">
        <w:rPr>
          <w:rFonts w:ascii="Times New Roman" w:hAnsi="Times New Roman" w:cs="Times New Roman"/>
          <w:sz w:val="24"/>
          <w:szCs w:val="24"/>
        </w:rPr>
        <w:t>:</w:t>
      </w:r>
      <w:r w:rsidRPr="008851E2">
        <w:rPr>
          <w:rFonts w:ascii="Times New Roman" w:hAnsi="Times New Roman" w:cs="Times New Roman"/>
          <w:sz w:val="24"/>
          <w:szCs w:val="24"/>
        </w:rPr>
        <w:tab/>
      </w:r>
      <w:r w:rsidRPr="008851E2">
        <w:rPr>
          <w:rFonts w:ascii="Times New Roman" w:hAnsi="Times New Roman" w:cs="Times New Roman"/>
          <w:sz w:val="24"/>
          <w:szCs w:val="24"/>
        </w:rPr>
        <w:tab/>
        <w:t xml:space="preserve">prof. PaedDr. Libuše </w:t>
      </w:r>
      <w:proofErr w:type="spellStart"/>
      <w:r w:rsidRPr="008851E2">
        <w:rPr>
          <w:rFonts w:ascii="Times New Roman" w:hAnsi="Times New Roman" w:cs="Times New Roman"/>
          <w:sz w:val="24"/>
          <w:szCs w:val="24"/>
        </w:rPr>
        <w:t>Ludíková</w:t>
      </w:r>
      <w:proofErr w:type="spellEnd"/>
      <w:r w:rsidRPr="008851E2">
        <w:rPr>
          <w:rFonts w:ascii="Times New Roman" w:hAnsi="Times New Roman" w:cs="Times New Roman"/>
          <w:sz w:val="24"/>
          <w:szCs w:val="24"/>
        </w:rPr>
        <w:t>, CSc.</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Řešitelé projektu</w:t>
      </w:r>
      <w:r w:rsidR="008851E2">
        <w:rPr>
          <w:rFonts w:ascii="Times New Roman" w:hAnsi="Times New Roman" w:cs="Times New Roman"/>
          <w:sz w:val="24"/>
          <w:szCs w:val="24"/>
        </w:rPr>
        <w:t>:</w:t>
      </w:r>
      <w:r w:rsidRPr="008851E2">
        <w:rPr>
          <w:rFonts w:ascii="Times New Roman" w:hAnsi="Times New Roman" w:cs="Times New Roman"/>
          <w:sz w:val="24"/>
          <w:szCs w:val="24"/>
        </w:rPr>
        <w:tab/>
      </w:r>
      <w:r w:rsidRPr="008851E2">
        <w:rPr>
          <w:rFonts w:ascii="Times New Roman" w:hAnsi="Times New Roman" w:cs="Times New Roman"/>
          <w:sz w:val="24"/>
          <w:szCs w:val="24"/>
        </w:rPr>
        <w:tab/>
        <w:t xml:space="preserve">Mgr. Dita </w:t>
      </w:r>
      <w:proofErr w:type="spellStart"/>
      <w:r w:rsidRPr="008851E2">
        <w:rPr>
          <w:rFonts w:ascii="Times New Roman" w:hAnsi="Times New Roman" w:cs="Times New Roman"/>
          <w:sz w:val="24"/>
          <w:szCs w:val="24"/>
        </w:rPr>
        <w:t>Finková</w:t>
      </w:r>
      <w:proofErr w:type="spellEnd"/>
      <w:r w:rsidRPr="008851E2">
        <w:rPr>
          <w:rFonts w:ascii="Times New Roman" w:hAnsi="Times New Roman" w:cs="Times New Roman"/>
          <w:sz w:val="24"/>
          <w:szCs w:val="24"/>
        </w:rPr>
        <w:t xml:space="preserve">, </w:t>
      </w:r>
      <w:proofErr w:type="spellStart"/>
      <w:r w:rsidRPr="008851E2">
        <w:rPr>
          <w:rFonts w:ascii="Times New Roman" w:hAnsi="Times New Roman" w:cs="Times New Roman"/>
          <w:sz w:val="24"/>
          <w:szCs w:val="24"/>
        </w:rPr>
        <w:t>Ph.D</w:t>
      </w:r>
      <w:proofErr w:type="spellEnd"/>
      <w:r w:rsidRPr="008851E2">
        <w:rPr>
          <w:rFonts w:ascii="Times New Roman" w:hAnsi="Times New Roman" w:cs="Times New Roman"/>
          <w:sz w:val="24"/>
          <w:szCs w:val="24"/>
        </w:rPr>
        <w:t>.</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t xml:space="preserve">PhDr. </w:t>
      </w:r>
      <w:proofErr w:type="gramStart"/>
      <w:r w:rsidRPr="008851E2">
        <w:rPr>
          <w:rFonts w:ascii="Times New Roman" w:hAnsi="Times New Roman" w:cs="Times New Roman"/>
          <w:sz w:val="24"/>
          <w:szCs w:val="24"/>
        </w:rPr>
        <w:t>Vojtech</w:t>
      </w:r>
      <w:proofErr w:type="gramEnd"/>
      <w:r w:rsidRPr="008851E2">
        <w:rPr>
          <w:rFonts w:ascii="Times New Roman" w:hAnsi="Times New Roman" w:cs="Times New Roman"/>
          <w:sz w:val="24"/>
          <w:szCs w:val="24"/>
        </w:rPr>
        <w:t xml:space="preserve"> </w:t>
      </w:r>
      <w:proofErr w:type="spellStart"/>
      <w:r w:rsidRPr="008851E2">
        <w:rPr>
          <w:rFonts w:ascii="Times New Roman" w:hAnsi="Times New Roman" w:cs="Times New Roman"/>
          <w:sz w:val="24"/>
          <w:szCs w:val="24"/>
        </w:rPr>
        <w:t>Regec</w:t>
      </w:r>
      <w:proofErr w:type="spellEnd"/>
      <w:r w:rsidRPr="008851E2">
        <w:rPr>
          <w:rFonts w:ascii="Times New Roman" w:hAnsi="Times New Roman" w:cs="Times New Roman"/>
          <w:sz w:val="24"/>
          <w:szCs w:val="24"/>
        </w:rPr>
        <w:t xml:space="preserve">, </w:t>
      </w:r>
      <w:proofErr w:type="spellStart"/>
      <w:r w:rsidRPr="008851E2">
        <w:rPr>
          <w:rFonts w:ascii="Times New Roman" w:hAnsi="Times New Roman" w:cs="Times New Roman"/>
          <w:sz w:val="24"/>
          <w:szCs w:val="24"/>
        </w:rPr>
        <w:t>Ph.D</w:t>
      </w:r>
      <w:proofErr w:type="spellEnd"/>
      <w:r w:rsidRPr="008851E2">
        <w:rPr>
          <w:rFonts w:ascii="Times New Roman" w:hAnsi="Times New Roman" w:cs="Times New Roman"/>
          <w:sz w:val="24"/>
          <w:szCs w:val="24"/>
        </w:rPr>
        <w:t>.</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r>
      <w:r w:rsidR="00784CD8" w:rsidRPr="008851E2">
        <w:rPr>
          <w:rFonts w:ascii="Times New Roman" w:hAnsi="Times New Roman" w:cs="Times New Roman"/>
          <w:sz w:val="24"/>
          <w:szCs w:val="24"/>
        </w:rPr>
        <w:t>PhDr.</w:t>
      </w:r>
      <w:r w:rsidRPr="008851E2">
        <w:rPr>
          <w:rFonts w:ascii="Times New Roman" w:hAnsi="Times New Roman" w:cs="Times New Roman"/>
          <w:sz w:val="24"/>
          <w:szCs w:val="24"/>
        </w:rPr>
        <w:t xml:space="preserve">. Kateřina Stejskalová, </w:t>
      </w:r>
      <w:proofErr w:type="spellStart"/>
      <w:r w:rsidRPr="008851E2">
        <w:rPr>
          <w:rFonts w:ascii="Times New Roman" w:hAnsi="Times New Roman" w:cs="Times New Roman"/>
          <w:sz w:val="24"/>
          <w:szCs w:val="24"/>
        </w:rPr>
        <w:t>Ph.D</w:t>
      </w:r>
      <w:proofErr w:type="spellEnd"/>
      <w:r w:rsidRPr="008851E2">
        <w:rPr>
          <w:rFonts w:ascii="Times New Roman" w:hAnsi="Times New Roman" w:cs="Times New Roman"/>
          <w:sz w:val="24"/>
          <w:szCs w:val="24"/>
        </w:rPr>
        <w:t>.</w:t>
      </w:r>
    </w:p>
    <w:p w:rsidR="00475274" w:rsidRPr="008851E2" w:rsidRDefault="00517CB1"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Studenti DSP:</w:t>
      </w: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r>
      <w:r w:rsidR="00475274" w:rsidRPr="008851E2">
        <w:rPr>
          <w:rFonts w:ascii="Times New Roman" w:hAnsi="Times New Roman" w:cs="Times New Roman"/>
          <w:sz w:val="24"/>
          <w:szCs w:val="24"/>
        </w:rPr>
        <w:t xml:space="preserve">Mgr. Hana </w:t>
      </w:r>
      <w:proofErr w:type="spellStart"/>
      <w:r w:rsidR="00475274" w:rsidRPr="008851E2">
        <w:rPr>
          <w:rFonts w:ascii="Times New Roman" w:hAnsi="Times New Roman" w:cs="Times New Roman"/>
          <w:sz w:val="24"/>
          <w:szCs w:val="24"/>
        </w:rPr>
        <w:t>Joklíková</w:t>
      </w:r>
      <w:proofErr w:type="spellEnd"/>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t xml:space="preserve">Mgr. Kateřina </w:t>
      </w:r>
      <w:proofErr w:type="spellStart"/>
      <w:r w:rsidRPr="008851E2">
        <w:rPr>
          <w:rFonts w:ascii="Times New Roman" w:hAnsi="Times New Roman" w:cs="Times New Roman"/>
          <w:sz w:val="24"/>
          <w:szCs w:val="24"/>
        </w:rPr>
        <w:t>Lacková</w:t>
      </w:r>
      <w:proofErr w:type="spellEnd"/>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r>
      <w:r w:rsidRPr="008851E2">
        <w:rPr>
          <w:rFonts w:ascii="Times New Roman" w:hAnsi="Times New Roman" w:cs="Times New Roman"/>
          <w:sz w:val="24"/>
          <w:szCs w:val="24"/>
        </w:rPr>
        <w:tab/>
        <w:t xml:space="preserve">Mgr. Tereza </w:t>
      </w:r>
      <w:proofErr w:type="spellStart"/>
      <w:r w:rsidRPr="008851E2">
        <w:rPr>
          <w:rFonts w:ascii="Times New Roman" w:hAnsi="Times New Roman" w:cs="Times New Roman"/>
          <w:sz w:val="24"/>
          <w:szCs w:val="24"/>
        </w:rPr>
        <w:t>Trefilíková</w:t>
      </w:r>
      <w:proofErr w:type="spellEnd"/>
    </w:p>
    <w:p w:rsidR="00475274" w:rsidRPr="008851E2" w:rsidRDefault="00475274" w:rsidP="008851E2">
      <w:pPr>
        <w:spacing w:after="120" w:line="240" w:lineRule="auto"/>
        <w:ind w:left="2124" w:firstLine="708"/>
        <w:jc w:val="both"/>
        <w:rPr>
          <w:rFonts w:ascii="Times New Roman" w:hAnsi="Times New Roman" w:cs="Times New Roman"/>
          <w:sz w:val="24"/>
          <w:szCs w:val="24"/>
        </w:rPr>
      </w:pPr>
      <w:r w:rsidRPr="008851E2">
        <w:rPr>
          <w:rFonts w:ascii="Times New Roman" w:hAnsi="Times New Roman" w:cs="Times New Roman"/>
          <w:sz w:val="24"/>
          <w:szCs w:val="24"/>
        </w:rPr>
        <w:t xml:space="preserve">Mgr. Lenka </w:t>
      </w:r>
      <w:proofErr w:type="spellStart"/>
      <w:r w:rsidRPr="008851E2">
        <w:rPr>
          <w:rFonts w:ascii="Times New Roman" w:hAnsi="Times New Roman" w:cs="Times New Roman"/>
          <w:sz w:val="24"/>
          <w:szCs w:val="24"/>
        </w:rPr>
        <w:t>Mitrychová</w:t>
      </w:r>
      <w:proofErr w:type="spellEnd"/>
      <w:r w:rsidRPr="008851E2">
        <w:rPr>
          <w:rFonts w:ascii="Times New Roman" w:hAnsi="Times New Roman" w:cs="Times New Roman"/>
          <w:sz w:val="24"/>
          <w:szCs w:val="24"/>
        </w:rPr>
        <w:t xml:space="preserve"> (řešitel projektu v období 2010 – 2011)</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Manažer projektu</w:t>
      </w:r>
      <w:r w:rsidR="008851E2">
        <w:rPr>
          <w:rFonts w:ascii="Times New Roman" w:hAnsi="Times New Roman" w:cs="Times New Roman"/>
          <w:sz w:val="24"/>
          <w:szCs w:val="24"/>
        </w:rPr>
        <w:t>:</w:t>
      </w:r>
      <w:r w:rsidRPr="008851E2">
        <w:rPr>
          <w:rFonts w:ascii="Times New Roman" w:hAnsi="Times New Roman" w:cs="Times New Roman"/>
          <w:sz w:val="24"/>
          <w:szCs w:val="24"/>
        </w:rPr>
        <w:tab/>
      </w:r>
      <w:r w:rsidRPr="008851E2">
        <w:rPr>
          <w:rFonts w:ascii="Times New Roman" w:hAnsi="Times New Roman" w:cs="Times New Roman"/>
          <w:sz w:val="24"/>
          <w:szCs w:val="24"/>
        </w:rPr>
        <w:tab/>
        <w:t>Ing. Jaroslav Skácel</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Administrátoři projektu</w:t>
      </w:r>
      <w:r w:rsidR="008851E2">
        <w:rPr>
          <w:rFonts w:ascii="Times New Roman" w:hAnsi="Times New Roman" w:cs="Times New Roman"/>
          <w:sz w:val="24"/>
          <w:szCs w:val="24"/>
        </w:rPr>
        <w:t>:</w:t>
      </w:r>
      <w:r w:rsidRPr="008851E2">
        <w:rPr>
          <w:rFonts w:ascii="Times New Roman" w:hAnsi="Times New Roman" w:cs="Times New Roman"/>
          <w:sz w:val="24"/>
          <w:szCs w:val="24"/>
        </w:rPr>
        <w:tab/>
        <w:t>Bc. Věra Benešová</w:t>
      </w:r>
    </w:p>
    <w:p w:rsidR="00475274" w:rsidRPr="008851E2" w:rsidRDefault="00475274" w:rsidP="008851E2">
      <w:pPr>
        <w:spacing w:after="120" w:line="240" w:lineRule="auto"/>
        <w:ind w:left="2124" w:firstLine="708"/>
        <w:jc w:val="both"/>
        <w:rPr>
          <w:rFonts w:ascii="Times New Roman" w:hAnsi="Times New Roman" w:cs="Times New Roman"/>
          <w:sz w:val="24"/>
          <w:szCs w:val="24"/>
        </w:rPr>
      </w:pPr>
      <w:r w:rsidRPr="008851E2">
        <w:rPr>
          <w:rFonts w:ascii="Times New Roman" w:hAnsi="Times New Roman" w:cs="Times New Roman"/>
          <w:sz w:val="24"/>
          <w:szCs w:val="24"/>
        </w:rPr>
        <w:t xml:space="preserve">Mgr. Kateřina </w:t>
      </w:r>
      <w:proofErr w:type="spellStart"/>
      <w:r w:rsidRPr="008851E2">
        <w:rPr>
          <w:rFonts w:ascii="Times New Roman" w:hAnsi="Times New Roman" w:cs="Times New Roman"/>
          <w:sz w:val="24"/>
          <w:szCs w:val="24"/>
        </w:rPr>
        <w:t>Lindnerová</w:t>
      </w:r>
      <w:proofErr w:type="spellEnd"/>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Supervizor projektu</w:t>
      </w:r>
      <w:r w:rsidR="008851E2">
        <w:rPr>
          <w:rFonts w:ascii="Times New Roman" w:hAnsi="Times New Roman" w:cs="Times New Roman"/>
          <w:sz w:val="24"/>
          <w:szCs w:val="24"/>
        </w:rPr>
        <w:t>:</w:t>
      </w:r>
      <w:r w:rsidRPr="008851E2">
        <w:rPr>
          <w:rFonts w:ascii="Times New Roman" w:hAnsi="Times New Roman" w:cs="Times New Roman"/>
          <w:sz w:val="24"/>
          <w:szCs w:val="24"/>
        </w:rPr>
        <w:tab/>
      </w:r>
      <w:r w:rsidRPr="008851E2">
        <w:rPr>
          <w:rFonts w:ascii="Times New Roman" w:hAnsi="Times New Roman" w:cs="Times New Roman"/>
          <w:sz w:val="24"/>
          <w:szCs w:val="24"/>
        </w:rPr>
        <w:tab/>
        <w:t xml:space="preserve">Mgr. Vladimíra </w:t>
      </w:r>
      <w:proofErr w:type="spellStart"/>
      <w:r w:rsidRPr="008851E2">
        <w:rPr>
          <w:rFonts w:ascii="Times New Roman" w:hAnsi="Times New Roman" w:cs="Times New Roman"/>
          <w:sz w:val="24"/>
          <w:szCs w:val="24"/>
        </w:rPr>
        <w:t>Tomíková</w:t>
      </w:r>
      <w:proofErr w:type="spellEnd"/>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Cílem projektu bylo inovovat výuku speciální pedagogiky osob se zrakovým postižením (</w:t>
      </w:r>
      <w:proofErr w:type="spellStart"/>
      <w:r w:rsidRPr="008851E2">
        <w:rPr>
          <w:rFonts w:ascii="Times New Roman" w:hAnsi="Times New Roman" w:cs="Times New Roman"/>
          <w:sz w:val="24"/>
          <w:szCs w:val="24"/>
        </w:rPr>
        <w:t>tyflopedie</w:t>
      </w:r>
      <w:proofErr w:type="spellEnd"/>
      <w:r w:rsidRPr="008851E2">
        <w:rPr>
          <w:rFonts w:ascii="Times New Roman" w:hAnsi="Times New Roman" w:cs="Times New Roman"/>
          <w:sz w:val="24"/>
          <w:szCs w:val="24"/>
        </w:rPr>
        <w:t>) na Pedagogické fakultě Univerzity Palackého v Olomouci, a to prostřednictvím devíti multimediálních publikací. Každá z navržených / napsaných publikací byla zacílena na jiný obor studovaný na dané fakultě. Samozřejmě, že v plánovaných devíti publikacích byla také témata průřezová, která byla postupně nasazována do inovované výuky vícero studijním skupinám.</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Projekt „Inovace distančních textů pro výuku speciálních pedagogů – </w:t>
      </w:r>
      <w:proofErr w:type="spellStart"/>
      <w:r w:rsidRPr="008851E2">
        <w:rPr>
          <w:rFonts w:ascii="Times New Roman" w:hAnsi="Times New Roman" w:cs="Times New Roman"/>
          <w:sz w:val="24"/>
          <w:szCs w:val="24"/>
        </w:rPr>
        <w:t>tyflopedů</w:t>
      </w:r>
      <w:proofErr w:type="spellEnd"/>
      <w:r w:rsidRPr="008851E2">
        <w:rPr>
          <w:rFonts w:ascii="Times New Roman" w:hAnsi="Times New Roman" w:cs="Times New Roman"/>
          <w:sz w:val="24"/>
          <w:szCs w:val="24"/>
        </w:rPr>
        <w:t xml:space="preserve">“ byl rozdělen do tří klíčových aktivit, podle kterých byly rozděleny i jednotlivé etapy projektu, které se pravidelně střídaly – jednalo se o sběr dat, komparaci i kompilaci materiálů z domácích </w:t>
      </w:r>
      <w:r w:rsidR="008851E2">
        <w:rPr>
          <w:rFonts w:ascii="Times New Roman" w:hAnsi="Times New Roman" w:cs="Times New Roman"/>
          <w:sz w:val="24"/>
          <w:szCs w:val="24"/>
        </w:rPr>
        <w:br/>
      </w:r>
      <w:r w:rsidRPr="008851E2">
        <w:rPr>
          <w:rFonts w:ascii="Times New Roman" w:hAnsi="Times New Roman" w:cs="Times New Roman"/>
          <w:sz w:val="24"/>
          <w:szCs w:val="24"/>
        </w:rPr>
        <w:t>i zahraničních zdrojů (knižních i internetových, ve formě textů, tabulek, fotografií i videí); samotné tvorby multimediálních materiálů a inovované výuky u jednotlivých studijních skupin.</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lastRenderedPageBreak/>
        <w:t>Průběh každé z klíčových aktivit se během psaní devíti publikací relativně neměnil a můžeme v něm najít vždy stejný scénář, který se sestával z:</w:t>
      </w:r>
    </w:p>
    <w:p w:rsidR="00475274" w:rsidRPr="008851E2" w:rsidRDefault="00475274" w:rsidP="008851E2">
      <w:pPr>
        <w:pStyle w:val="Odstavecseseznamem"/>
        <w:numPr>
          <w:ilvl w:val="0"/>
          <w:numId w:val="2"/>
        </w:numPr>
        <w:spacing w:after="120" w:line="240" w:lineRule="auto"/>
        <w:jc w:val="both"/>
        <w:rPr>
          <w:rFonts w:ascii="Times New Roman" w:hAnsi="Times New Roman"/>
          <w:sz w:val="24"/>
          <w:szCs w:val="24"/>
        </w:rPr>
      </w:pPr>
      <w:r w:rsidRPr="008851E2">
        <w:rPr>
          <w:rFonts w:ascii="Times New Roman" w:hAnsi="Times New Roman"/>
          <w:sz w:val="24"/>
          <w:szCs w:val="24"/>
        </w:rPr>
        <w:t>Klíčová aktivita (Příprava multimediálních materiálů)</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Studium domácí i zahraniční literatury.</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Analýza dostupných internetových zdrojů.</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Analýza, kompilace a komparace nalezených materiálů.</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Vyhledávání či tvorba obrazových či tabulkových příloh k textu. V některých případech (druhá, pátá a devátá publikace) došlo k mírné změně, kdy se vytvářel vlastní videomateriál ve spolupracujících organizacích.</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Vytvoření obsahu publikace, určení autora daných kapitol.</w:t>
      </w:r>
    </w:p>
    <w:p w:rsidR="00475274" w:rsidRPr="008851E2" w:rsidRDefault="00475274" w:rsidP="008851E2">
      <w:pPr>
        <w:pStyle w:val="Odstavecseseznamem"/>
        <w:numPr>
          <w:ilvl w:val="0"/>
          <w:numId w:val="2"/>
        </w:numPr>
        <w:spacing w:after="120" w:line="240" w:lineRule="auto"/>
        <w:jc w:val="both"/>
        <w:rPr>
          <w:rFonts w:ascii="Times New Roman" w:hAnsi="Times New Roman"/>
          <w:sz w:val="24"/>
          <w:szCs w:val="24"/>
        </w:rPr>
      </w:pPr>
      <w:r w:rsidRPr="008851E2">
        <w:rPr>
          <w:rFonts w:ascii="Times New Roman" w:hAnsi="Times New Roman"/>
          <w:sz w:val="24"/>
          <w:szCs w:val="24"/>
        </w:rPr>
        <w:t>Klíčová aktivita (Tvorba multimediálních výukových materiálů)</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Psaní textové části multimediálních</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Přiřazení obrazových materiálů, či fotografií napsanému textu.</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Přenos textově dodaného materiálu do kódu čitelného e-</w:t>
      </w:r>
      <w:proofErr w:type="spellStart"/>
      <w:r w:rsidRPr="008851E2">
        <w:rPr>
          <w:rFonts w:ascii="Times New Roman" w:hAnsi="Times New Roman"/>
          <w:sz w:val="24"/>
          <w:szCs w:val="24"/>
        </w:rPr>
        <w:t>learningového</w:t>
      </w:r>
      <w:proofErr w:type="spellEnd"/>
      <w:r w:rsidRPr="008851E2">
        <w:rPr>
          <w:rFonts w:ascii="Times New Roman" w:hAnsi="Times New Roman"/>
          <w:sz w:val="24"/>
          <w:szCs w:val="24"/>
        </w:rPr>
        <w:t xml:space="preserve"> systému LMS </w:t>
      </w:r>
      <w:proofErr w:type="spellStart"/>
      <w:r w:rsidRPr="008851E2">
        <w:rPr>
          <w:rFonts w:ascii="Times New Roman" w:hAnsi="Times New Roman"/>
          <w:sz w:val="24"/>
          <w:szCs w:val="24"/>
        </w:rPr>
        <w:t>Unifor</w:t>
      </w:r>
      <w:proofErr w:type="spellEnd"/>
      <w:r w:rsidRPr="008851E2">
        <w:rPr>
          <w:rFonts w:ascii="Times New Roman" w:hAnsi="Times New Roman"/>
          <w:sz w:val="24"/>
          <w:szCs w:val="24"/>
        </w:rPr>
        <w:t>.</w:t>
      </w:r>
    </w:p>
    <w:p w:rsidR="00475274" w:rsidRPr="008851E2" w:rsidRDefault="00475274" w:rsidP="008851E2">
      <w:pPr>
        <w:pStyle w:val="Odstavecseseznamem"/>
        <w:numPr>
          <w:ilvl w:val="0"/>
          <w:numId w:val="3"/>
        </w:numPr>
        <w:spacing w:after="120" w:line="240" w:lineRule="auto"/>
        <w:jc w:val="both"/>
        <w:rPr>
          <w:rFonts w:ascii="Times New Roman" w:hAnsi="Times New Roman"/>
          <w:sz w:val="24"/>
          <w:szCs w:val="24"/>
        </w:rPr>
      </w:pPr>
      <w:r w:rsidRPr="008851E2">
        <w:rPr>
          <w:rFonts w:ascii="Times New Roman" w:hAnsi="Times New Roman"/>
          <w:sz w:val="24"/>
          <w:szCs w:val="24"/>
        </w:rPr>
        <w:t>Poté co proběhla inovovaná výuka a publikace byly upraveny na základě připomínek a poznámek studentů / recenzentů, došlo k vydání publikace na CD či DVD nosiči. (s výjimkou deváté publikace a publikace v AJ, které byly nasazeny studentům současně s jejím vydáním ve vydavatelství).</w:t>
      </w:r>
    </w:p>
    <w:p w:rsidR="00475274" w:rsidRPr="008851E2" w:rsidRDefault="00475274" w:rsidP="008851E2">
      <w:pPr>
        <w:pStyle w:val="Odstavecseseznamem"/>
        <w:numPr>
          <w:ilvl w:val="0"/>
          <w:numId w:val="2"/>
        </w:numPr>
        <w:spacing w:after="120" w:line="240" w:lineRule="auto"/>
        <w:jc w:val="both"/>
        <w:rPr>
          <w:rFonts w:ascii="Times New Roman" w:hAnsi="Times New Roman"/>
          <w:sz w:val="24"/>
          <w:szCs w:val="24"/>
        </w:rPr>
      </w:pPr>
      <w:r w:rsidRPr="008851E2">
        <w:rPr>
          <w:rFonts w:ascii="Times New Roman" w:hAnsi="Times New Roman"/>
          <w:sz w:val="24"/>
          <w:szCs w:val="24"/>
        </w:rPr>
        <w:t>Klíčová aktivita (Realizace inovované výuky)</w:t>
      </w:r>
    </w:p>
    <w:p w:rsidR="00475274" w:rsidRPr="008851E2" w:rsidRDefault="00475274" w:rsidP="008851E2">
      <w:pPr>
        <w:pStyle w:val="Odstavecseseznamem"/>
        <w:numPr>
          <w:ilvl w:val="0"/>
          <w:numId w:val="1"/>
        </w:numPr>
        <w:spacing w:after="120" w:line="240" w:lineRule="auto"/>
        <w:ind w:left="1134"/>
        <w:jc w:val="both"/>
        <w:rPr>
          <w:rFonts w:ascii="Times New Roman" w:hAnsi="Times New Roman"/>
          <w:sz w:val="24"/>
          <w:szCs w:val="24"/>
        </w:rPr>
      </w:pPr>
      <w:r w:rsidRPr="008851E2">
        <w:rPr>
          <w:rFonts w:ascii="Times New Roman" w:hAnsi="Times New Roman"/>
          <w:sz w:val="24"/>
          <w:szCs w:val="24"/>
        </w:rPr>
        <w:t>Nasazení publikací jednotlivým skupinám studentů do e-</w:t>
      </w:r>
      <w:proofErr w:type="spellStart"/>
      <w:r w:rsidRPr="008851E2">
        <w:rPr>
          <w:rFonts w:ascii="Times New Roman" w:hAnsi="Times New Roman"/>
          <w:sz w:val="24"/>
          <w:szCs w:val="24"/>
        </w:rPr>
        <w:t>learningového</w:t>
      </w:r>
      <w:proofErr w:type="spellEnd"/>
      <w:r w:rsidRPr="008851E2">
        <w:rPr>
          <w:rFonts w:ascii="Times New Roman" w:hAnsi="Times New Roman"/>
          <w:sz w:val="24"/>
          <w:szCs w:val="24"/>
        </w:rPr>
        <w:t xml:space="preserve"> systému. (v některých případech došlo k předání publikací na CD / DVD a nevyžadovalo plnění úkolů v LMS </w:t>
      </w:r>
      <w:proofErr w:type="spellStart"/>
      <w:r w:rsidRPr="008851E2">
        <w:rPr>
          <w:rFonts w:ascii="Times New Roman" w:hAnsi="Times New Roman"/>
          <w:sz w:val="24"/>
          <w:szCs w:val="24"/>
        </w:rPr>
        <w:t>Unifor</w:t>
      </w:r>
      <w:proofErr w:type="spellEnd"/>
      <w:r w:rsidRPr="008851E2">
        <w:rPr>
          <w:rFonts w:ascii="Times New Roman" w:hAnsi="Times New Roman"/>
          <w:sz w:val="24"/>
          <w:szCs w:val="24"/>
        </w:rPr>
        <w:t>)</w:t>
      </w:r>
    </w:p>
    <w:p w:rsidR="00475274" w:rsidRPr="008851E2" w:rsidRDefault="00475274" w:rsidP="008851E2">
      <w:pPr>
        <w:pStyle w:val="Odstavecseseznamem"/>
        <w:numPr>
          <w:ilvl w:val="0"/>
          <w:numId w:val="1"/>
        </w:numPr>
        <w:spacing w:after="120" w:line="240" w:lineRule="auto"/>
        <w:ind w:left="1134"/>
        <w:jc w:val="both"/>
        <w:rPr>
          <w:rFonts w:ascii="Times New Roman" w:hAnsi="Times New Roman"/>
          <w:sz w:val="24"/>
          <w:szCs w:val="24"/>
        </w:rPr>
      </w:pPr>
      <w:r w:rsidRPr="008851E2">
        <w:rPr>
          <w:rFonts w:ascii="Times New Roman" w:hAnsi="Times New Roman"/>
          <w:sz w:val="24"/>
          <w:szCs w:val="24"/>
        </w:rPr>
        <w:t>Výběr úkolů pro danou skupinu a výběr kontroly.</w:t>
      </w:r>
    </w:p>
    <w:p w:rsidR="00475274" w:rsidRPr="008851E2" w:rsidRDefault="00475274" w:rsidP="008851E2">
      <w:pPr>
        <w:pStyle w:val="Odstavecseseznamem"/>
        <w:numPr>
          <w:ilvl w:val="0"/>
          <w:numId w:val="1"/>
        </w:numPr>
        <w:spacing w:after="120" w:line="240" w:lineRule="auto"/>
        <w:ind w:left="1134"/>
        <w:jc w:val="both"/>
        <w:rPr>
          <w:rFonts w:ascii="Times New Roman" w:hAnsi="Times New Roman"/>
          <w:sz w:val="24"/>
          <w:szCs w:val="24"/>
        </w:rPr>
      </w:pPr>
      <w:r w:rsidRPr="008851E2">
        <w:rPr>
          <w:rFonts w:ascii="Times New Roman" w:hAnsi="Times New Roman"/>
          <w:sz w:val="24"/>
          <w:szCs w:val="24"/>
        </w:rPr>
        <w:t>Seznámení studentů s projektem.</w:t>
      </w:r>
    </w:p>
    <w:p w:rsidR="00475274" w:rsidRPr="008851E2" w:rsidRDefault="00475274" w:rsidP="008851E2">
      <w:pPr>
        <w:pStyle w:val="Odstavecseseznamem"/>
        <w:numPr>
          <w:ilvl w:val="0"/>
          <w:numId w:val="1"/>
        </w:numPr>
        <w:spacing w:after="120" w:line="240" w:lineRule="auto"/>
        <w:ind w:left="1134"/>
        <w:jc w:val="both"/>
        <w:rPr>
          <w:rFonts w:ascii="Times New Roman" w:hAnsi="Times New Roman"/>
          <w:sz w:val="24"/>
          <w:szCs w:val="24"/>
        </w:rPr>
      </w:pPr>
      <w:r w:rsidRPr="008851E2">
        <w:rPr>
          <w:rFonts w:ascii="Times New Roman" w:hAnsi="Times New Roman"/>
          <w:sz w:val="24"/>
          <w:szCs w:val="24"/>
        </w:rPr>
        <w:t>Samotná výuka – doplnění informací k publikacím, kontrola pochopení údajů studenty, praktická výuka.</w:t>
      </w:r>
    </w:p>
    <w:p w:rsidR="00475274" w:rsidRPr="008851E2" w:rsidRDefault="00475274" w:rsidP="008851E2">
      <w:pPr>
        <w:pStyle w:val="Odstavecseseznamem"/>
        <w:numPr>
          <w:ilvl w:val="0"/>
          <w:numId w:val="1"/>
        </w:numPr>
        <w:spacing w:after="120" w:line="240" w:lineRule="auto"/>
        <w:ind w:left="1134"/>
        <w:jc w:val="both"/>
        <w:rPr>
          <w:rFonts w:ascii="Times New Roman" w:hAnsi="Times New Roman"/>
          <w:sz w:val="24"/>
          <w:szCs w:val="24"/>
        </w:rPr>
      </w:pPr>
      <w:r w:rsidRPr="008851E2">
        <w:rPr>
          <w:rFonts w:ascii="Times New Roman" w:hAnsi="Times New Roman"/>
          <w:sz w:val="24"/>
          <w:szCs w:val="24"/>
        </w:rPr>
        <w:t>Sezení se studenty nad jejich připomínkami či poznámkami k jednotlivým publikacím.</w:t>
      </w:r>
    </w:p>
    <w:p w:rsidR="00475274" w:rsidRPr="008851E2" w:rsidRDefault="00475274" w:rsidP="008851E2">
      <w:pPr>
        <w:pStyle w:val="Odstavecseseznamem"/>
        <w:numPr>
          <w:ilvl w:val="0"/>
          <w:numId w:val="1"/>
        </w:numPr>
        <w:spacing w:after="120" w:line="240" w:lineRule="auto"/>
        <w:ind w:left="1134"/>
        <w:jc w:val="both"/>
        <w:rPr>
          <w:rFonts w:ascii="Times New Roman" w:hAnsi="Times New Roman"/>
          <w:sz w:val="24"/>
          <w:szCs w:val="24"/>
        </w:rPr>
      </w:pPr>
      <w:r w:rsidRPr="008851E2">
        <w:rPr>
          <w:rFonts w:ascii="Times New Roman" w:hAnsi="Times New Roman"/>
          <w:sz w:val="24"/>
          <w:szCs w:val="24"/>
        </w:rPr>
        <w:t>Kontrola výuky prostřednictvím zkoušek či zápočtů.</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Jednou ze součástí první /druhé klíčové aktivity bylo vytváření videí, které měly doplnit text v určité publikaci. Již na prvních úvodních schůzkách s týmem jsme předběžně projednali, ke kterému tématu by bylo vhodné natočit vlastní video. Při plánování dané publikace již bylo přikročeno k tomu, že jsme se dohodli nad tématem, které bude video zpracovávat a dokreslí poté text v multimediální publikaci. Vedoucí týmu poté kontaktovala vhodné zařízení s prosbou, zda by byli ochotni se na videu podílet a do jaké míry. Následně byl vytvořen scénář, který byl konzultován jak v rámci týmu, tak poté s Audiovizuálním centrem – kameramanem a poté také se zařízením. Po schválení scénáře všemi zúčastněnými proběhlo samotné natáčení v daném místě a poté došlo k sestříhání videa a namluvení videa do konečné podoby. Takto mohla vzniknout tři výuková videa, která přiblížila jednotlivé úseky života osob se zrakovým postižením na třech multimediálních publikacích. Na tvorbě videí se podíleli následující spolupracující organizace</w:t>
      </w:r>
      <w:r w:rsidR="00517CB1" w:rsidRPr="008851E2">
        <w:rPr>
          <w:rFonts w:ascii="Times New Roman" w:hAnsi="Times New Roman" w:cs="Times New Roman"/>
          <w:sz w:val="24"/>
          <w:szCs w:val="24"/>
        </w:rPr>
        <w:t xml:space="preserve">, kterým za jejich vstřícnost, ochotu a </w:t>
      </w:r>
      <w:proofErr w:type="spellStart"/>
      <w:r w:rsidR="00517CB1" w:rsidRPr="008851E2">
        <w:rPr>
          <w:rFonts w:ascii="Times New Roman" w:hAnsi="Times New Roman" w:cs="Times New Roman"/>
          <w:sz w:val="24"/>
          <w:szCs w:val="24"/>
        </w:rPr>
        <w:t>spolurpáci</w:t>
      </w:r>
      <w:proofErr w:type="spellEnd"/>
      <w:r w:rsidR="00517CB1" w:rsidRPr="008851E2">
        <w:rPr>
          <w:rFonts w:ascii="Times New Roman" w:hAnsi="Times New Roman" w:cs="Times New Roman"/>
          <w:sz w:val="24"/>
          <w:szCs w:val="24"/>
        </w:rPr>
        <w:t xml:space="preserve"> velmi děkuji</w:t>
      </w:r>
      <w:r w:rsidRPr="008851E2">
        <w:rPr>
          <w:rFonts w:ascii="Times New Roman" w:hAnsi="Times New Roman" w:cs="Times New Roman"/>
          <w:sz w:val="24"/>
          <w:szCs w:val="24"/>
        </w:rPr>
        <w:t>:</w:t>
      </w:r>
    </w:p>
    <w:p w:rsidR="00475274" w:rsidRPr="008851E2" w:rsidRDefault="00475274" w:rsidP="008851E2">
      <w:pPr>
        <w:pStyle w:val="Odstavecseseznamem"/>
        <w:numPr>
          <w:ilvl w:val="0"/>
          <w:numId w:val="4"/>
        </w:numPr>
        <w:spacing w:after="120" w:line="240" w:lineRule="auto"/>
        <w:jc w:val="both"/>
        <w:rPr>
          <w:rFonts w:ascii="Times New Roman" w:hAnsi="Times New Roman"/>
          <w:sz w:val="24"/>
          <w:szCs w:val="24"/>
        </w:rPr>
      </w:pPr>
      <w:r w:rsidRPr="008851E2">
        <w:rPr>
          <w:rFonts w:ascii="Times New Roman" w:hAnsi="Times New Roman"/>
          <w:sz w:val="24"/>
          <w:szCs w:val="24"/>
        </w:rPr>
        <w:t>Střední škola, základní škola a mateřská škola pro zrakově postižené, Brno.</w:t>
      </w:r>
    </w:p>
    <w:p w:rsidR="00475274" w:rsidRPr="008851E2" w:rsidRDefault="00475274" w:rsidP="008851E2">
      <w:pPr>
        <w:pStyle w:val="Odstavecseseznamem"/>
        <w:numPr>
          <w:ilvl w:val="0"/>
          <w:numId w:val="4"/>
        </w:numPr>
        <w:spacing w:after="120" w:line="240" w:lineRule="auto"/>
        <w:jc w:val="both"/>
        <w:rPr>
          <w:rFonts w:ascii="Times New Roman" w:hAnsi="Times New Roman"/>
          <w:sz w:val="24"/>
          <w:szCs w:val="24"/>
        </w:rPr>
      </w:pPr>
      <w:r w:rsidRPr="008851E2">
        <w:rPr>
          <w:rFonts w:ascii="Times New Roman" w:hAnsi="Times New Roman"/>
          <w:sz w:val="24"/>
          <w:szCs w:val="24"/>
        </w:rPr>
        <w:t>Gymnázium pro zrakově postižené a Střední odborná škola pro zrakově postižené, Praha.</w:t>
      </w:r>
    </w:p>
    <w:p w:rsidR="00475274" w:rsidRPr="008851E2" w:rsidRDefault="00475274" w:rsidP="008851E2">
      <w:pPr>
        <w:pStyle w:val="Odstavecseseznamem"/>
        <w:numPr>
          <w:ilvl w:val="0"/>
          <w:numId w:val="4"/>
        </w:numPr>
        <w:spacing w:after="120" w:line="240" w:lineRule="auto"/>
        <w:jc w:val="both"/>
        <w:rPr>
          <w:rFonts w:ascii="Times New Roman" w:hAnsi="Times New Roman"/>
          <w:sz w:val="24"/>
          <w:szCs w:val="24"/>
        </w:rPr>
      </w:pPr>
      <w:proofErr w:type="spellStart"/>
      <w:r w:rsidRPr="008851E2">
        <w:rPr>
          <w:rFonts w:ascii="Times New Roman" w:hAnsi="Times New Roman"/>
          <w:sz w:val="24"/>
          <w:szCs w:val="24"/>
        </w:rPr>
        <w:t>TyfloCentrum</w:t>
      </w:r>
      <w:proofErr w:type="spellEnd"/>
      <w:r w:rsidRPr="008851E2">
        <w:rPr>
          <w:rFonts w:ascii="Times New Roman" w:hAnsi="Times New Roman"/>
          <w:sz w:val="24"/>
          <w:szCs w:val="24"/>
        </w:rPr>
        <w:t xml:space="preserve"> Olomouc, o. p. s.</w:t>
      </w:r>
    </w:p>
    <w:p w:rsidR="00475274" w:rsidRPr="008851E2" w:rsidRDefault="00475274" w:rsidP="008851E2">
      <w:pPr>
        <w:pStyle w:val="Odstavecseseznamem"/>
        <w:numPr>
          <w:ilvl w:val="0"/>
          <w:numId w:val="4"/>
        </w:numPr>
        <w:spacing w:after="120" w:line="240" w:lineRule="auto"/>
        <w:jc w:val="both"/>
        <w:rPr>
          <w:rFonts w:ascii="Times New Roman" w:hAnsi="Times New Roman"/>
          <w:sz w:val="24"/>
          <w:szCs w:val="24"/>
        </w:rPr>
      </w:pPr>
      <w:proofErr w:type="spellStart"/>
      <w:r w:rsidRPr="008851E2">
        <w:rPr>
          <w:rFonts w:ascii="Times New Roman" w:hAnsi="Times New Roman"/>
          <w:sz w:val="24"/>
          <w:szCs w:val="24"/>
        </w:rPr>
        <w:t>Tyfloservis</w:t>
      </w:r>
      <w:proofErr w:type="spellEnd"/>
      <w:r w:rsidRPr="008851E2">
        <w:rPr>
          <w:rFonts w:ascii="Times New Roman" w:hAnsi="Times New Roman"/>
          <w:sz w:val="24"/>
          <w:szCs w:val="24"/>
        </w:rPr>
        <w:t>, o. p. s. – Krajské středisko Olomouc.</w:t>
      </w:r>
    </w:p>
    <w:p w:rsidR="004734CC" w:rsidRPr="008851E2" w:rsidRDefault="004734CC" w:rsidP="008851E2">
      <w:pPr>
        <w:spacing w:after="120" w:line="240" w:lineRule="auto"/>
        <w:jc w:val="both"/>
        <w:rPr>
          <w:rFonts w:ascii="Times New Roman" w:hAnsi="Times New Roman" w:cs="Times New Roman"/>
          <w:sz w:val="24"/>
          <w:szCs w:val="24"/>
        </w:rPr>
      </w:pPr>
    </w:p>
    <w:p w:rsidR="00475274" w:rsidRPr="008851E2" w:rsidRDefault="004734CC" w:rsidP="008851E2">
      <w:pPr>
        <w:spacing w:after="120" w:line="240" w:lineRule="auto"/>
        <w:jc w:val="both"/>
        <w:rPr>
          <w:rFonts w:ascii="Times New Roman" w:hAnsi="Times New Roman" w:cs="Times New Roman"/>
          <w:b/>
          <w:sz w:val="24"/>
          <w:szCs w:val="24"/>
        </w:rPr>
      </w:pPr>
      <w:r w:rsidRPr="008851E2">
        <w:rPr>
          <w:rFonts w:ascii="Times New Roman" w:hAnsi="Times New Roman" w:cs="Times New Roman"/>
          <w:b/>
          <w:sz w:val="24"/>
          <w:szCs w:val="24"/>
        </w:rPr>
        <w:t>Představení vzniklých multimediálních výukových publikací</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V</w:t>
      </w:r>
      <w:r w:rsidR="004734CC" w:rsidRPr="008851E2">
        <w:rPr>
          <w:rFonts w:ascii="Times New Roman" w:hAnsi="Times New Roman" w:cs="Times New Roman"/>
          <w:sz w:val="24"/>
          <w:szCs w:val="24"/>
        </w:rPr>
        <w:t> projektu a v rámci našeho původního plánu bylo naplánováno vytvoření devíti multimediálních materiálů</w:t>
      </w:r>
      <w:r w:rsidR="00F40BE3" w:rsidRPr="008851E2">
        <w:rPr>
          <w:rFonts w:ascii="Times New Roman" w:hAnsi="Times New Roman" w:cs="Times New Roman"/>
          <w:sz w:val="24"/>
          <w:szCs w:val="24"/>
        </w:rPr>
        <w:t xml:space="preserve"> / publikací</w:t>
      </w:r>
      <w:r w:rsidR="004734CC" w:rsidRPr="008851E2">
        <w:rPr>
          <w:rFonts w:ascii="Times New Roman" w:hAnsi="Times New Roman" w:cs="Times New Roman"/>
          <w:sz w:val="24"/>
          <w:szCs w:val="24"/>
        </w:rPr>
        <w:t>, ale v rámci</w:t>
      </w:r>
      <w:r w:rsidRPr="008851E2">
        <w:rPr>
          <w:rFonts w:ascii="Times New Roman" w:hAnsi="Times New Roman" w:cs="Times New Roman"/>
          <w:sz w:val="24"/>
          <w:szCs w:val="24"/>
        </w:rPr>
        <w:t xml:space="preserve"> práce na </w:t>
      </w:r>
      <w:r w:rsidR="00F40BE3" w:rsidRPr="008851E2">
        <w:rPr>
          <w:rFonts w:ascii="Times New Roman" w:hAnsi="Times New Roman" w:cs="Times New Roman"/>
          <w:sz w:val="24"/>
          <w:szCs w:val="24"/>
        </w:rPr>
        <w:t>nich</w:t>
      </w:r>
      <w:r w:rsidRPr="008851E2">
        <w:rPr>
          <w:rFonts w:ascii="Times New Roman" w:hAnsi="Times New Roman" w:cs="Times New Roman"/>
          <w:sz w:val="24"/>
          <w:szCs w:val="24"/>
        </w:rPr>
        <w:t xml:space="preserve"> jsme si uvědomili, že nebylo naplánováno vytvoření žádné </w:t>
      </w:r>
      <w:r w:rsidR="004734CC" w:rsidRPr="008851E2">
        <w:rPr>
          <w:rFonts w:ascii="Times New Roman" w:hAnsi="Times New Roman" w:cs="Times New Roman"/>
          <w:sz w:val="24"/>
          <w:szCs w:val="24"/>
        </w:rPr>
        <w:t>a</w:t>
      </w:r>
      <w:r w:rsidR="00F40BE3" w:rsidRPr="008851E2">
        <w:rPr>
          <w:rFonts w:ascii="Times New Roman" w:hAnsi="Times New Roman" w:cs="Times New Roman"/>
          <w:sz w:val="24"/>
          <w:szCs w:val="24"/>
        </w:rPr>
        <w:t>nglické publikace pro studenty, kteří přijíždějí na výměnné pobyty,</w:t>
      </w:r>
      <w:r w:rsidRPr="008851E2">
        <w:rPr>
          <w:rFonts w:ascii="Times New Roman" w:hAnsi="Times New Roman" w:cs="Times New Roman"/>
          <w:sz w:val="24"/>
          <w:szCs w:val="24"/>
        </w:rPr>
        <w:t xml:space="preserve"> tudíž byla zařazena dodatečně, a to jako kompilace upravených a doplněných textů již v rámci projektu napsaných. Můžeme tedy konstatovat, že se nám v souladu s projektem podařilo vytvořit 9 </w:t>
      </w:r>
      <w:proofErr w:type="spellStart"/>
      <w:r w:rsidRPr="008851E2">
        <w:rPr>
          <w:rFonts w:ascii="Times New Roman" w:hAnsi="Times New Roman" w:cs="Times New Roman"/>
          <w:sz w:val="24"/>
          <w:szCs w:val="24"/>
        </w:rPr>
        <w:t>mulitmediálních</w:t>
      </w:r>
      <w:proofErr w:type="spellEnd"/>
      <w:r w:rsidRPr="008851E2">
        <w:rPr>
          <w:rFonts w:ascii="Times New Roman" w:hAnsi="Times New Roman" w:cs="Times New Roman"/>
          <w:sz w:val="24"/>
          <w:szCs w:val="24"/>
        </w:rPr>
        <w:t xml:space="preserve"> publikací a jednu publikaci psanou v AJ, která byla vydána v tištěné podobě:</w:t>
      </w:r>
    </w:p>
    <w:p w:rsidR="00475274" w:rsidRPr="008851E2" w:rsidRDefault="00475274" w:rsidP="008851E2">
      <w:pPr>
        <w:numPr>
          <w:ilvl w:val="0"/>
          <w:numId w:val="5"/>
        </w:numPr>
        <w:spacing w:after="120" w:line="240" w:lineRule="auto"/>
        <w:ind w:left="714" w:hanging="357"/>
        <w:rPr>
          <w:rFonts w:ascii="Times New Roman" w:hAnsi="Times New Roman" w:cs="Times New Roman"/>
          <w:sz w:val="24"/>
          <w:szCs w:val="24"/>
        </w:rPr>
      </w:pPr>
      <w:r w:rsidRPr="008851E2">
        <w:rPr>
          <w:rFonts w:ascii="Times New Roman" w:hAnsi="Times New Roman" w:cs="Times New Roman"/>
          <w:sz w:val="24"/>
          <w:szCs w:val="24"/>
        </w:rPr>
        <w:t>Úvod do speciální pedagogiky osob se zrakovým postižením.</w:t>
      </w:r>
    </w:p>
    <w:p w:rsidR="00475274" w:rsidRPr="008851E2" w:rsidRDefault="00475274" w:rsidP="008851E2">
      <w:pPr>
        <w:numPr>
          <w:ilvl w:val="0"/>
          <w:numId w:val="5"/>
        </w:numPr>
        <w:spacing w:after="120" w:line="240" w:lineRule="auto"/>
        <w:ind w:left="714" w:hanging="357"/>
        <w:rPr>
          <w:rFonts w:ascii="Times New Roman" w:hAnsi="Times New Roman" w:cs="Times New Roman"/>
          <w:sz w:val="24"/>
          <w:szCs w:val="24"/>
        </w:rPr>
      </w:pPr>
      <w:r w:rsidRPr="008851E2">
        <w:rPr>
          <w:rFonts w:ascii="Times New Roman" w:hAnsi="Times New Roman" w:cs="Times New Roman"/>
          <w:sz w:val="24"/>
          <w:szCs w:val="24"/>
        </w:rPr>
        <w:t>Dítě se zrakovým postižením v raném a předškolním věku.</w:t>
      </w:r>
    </w:p>
    <w:p w:rsidR="00475274" w:rsidRPr="008851E2" w:rsidRDefault="00475274" w:rsidP="008851E2">
      <w:pPr>
        <w:numPr>
          <w:ilvl w:val="0"/>
          <w:numId w:val="5"/>
        </w:numPr>
        <w:spacing w:after="120" w:line="240" w:lineRule="auto"/>
        <w:ind w:left="714" w:hanging="357"/>
        <w:rPr>
          <w:rFonts w:ascii="Times New Roman" w:hAnsi="Times New Roman" w:cs="Times New Roman"/>
          <w:sz w:val="24"/>
          <w:szCs w:val="24"/>
        </w:rPr>
      </w:pPr>
      <w:r w:rsidRPr="008851E2">
        <w:rPr>
          <w:rFonts w:ascii="Times New Roman" w:hAnsi="Times New Roman" w:cs="Times New Roman"/>
          <w:sz w:val="24"/>
          <w:szCs w:val="24"/>
        </w:rPr>
        <w:t>Edukační proces u osob se zrakovým postižením.</w:t>
      </w:r>
    </w:p>
    <w:p w:rsidR="00475274" w:rsidRPr="008851E2" w:rsidRDefault="00475274" w:rsidP="008851E2">
      <w:pPr>
        <w:numPr>
          <w:ilvl w:val="0"/>
          <w:numId w:val="5"/>
        </w:numPr>
        <w:spacing w:after="120" w:line="240" w:lineRule="auto"/>
        <w:ind w:left="714" w:hanging="357"/>
        <w:jc w:val="both"/>
        <w:rPr>
          <w:rFonts w:ascii="Times New Roman" w:hAnsi="Times New Roman" w:cs="Times New Roman"/>
          <w:sz w:val="24"/>
          <w:szCs w:val="24"/>
        </w:rPr>
      </w:pPr>
      <w:r w:rsidRPr="008851E2">
        <w:rPr>
          <w:rFonts w:ascii="Times New Roman" w:hAnsi="Times New Roman" w:cs="Times New Roman"/>
          <w:sz w:val="24"/>
          <w:szCs w:val="24"/>
        </w:rPr>
        <w:t>Speciální pedagogika osob se zrakovým postižením v dospělém a seniorském věku.</w:t>
      </w:r>
    </w:p>
    <w:p w:rsidR="00475274" w:rsidRPr="008851E2" w:rsidRDefault="00475274" w:rsidP="008851E2">
      <w:pPr>
        <w:numPr>
          <w:ilvl w:val="0"/>
          <w:numId w:val="5"/>
        </w:numPr>
        <w:spacing w:after="120" w:line="240" w:lineRule="auto"/>
        <w:ind w:left="714" w:hanging="357"/>
        <w:jc w:val="both"/>
        <w:rPr>
          <w:rFonts w:ascii="Times New Roman" w:hAnsi="Times New Roman" w:cs="Times New Roman"/>
          <w:sz w:val="24"/>
          <w:szCs w:val="24"/>
        </w:rPr>
      </w:pPr>
      <w:r w:rsidRPr="008851E2">
        <w:rPr>
          <w:rFonts w:ascii="Times New Roman" w:hAnsi="Times New Roman" w:cs="Times New Roman"/>
          <w:sz w:val="24"/>
          <w:szCs w:val="24"/>
        </w:rPr>
        <w:t>Terapeutické působení na osoby se zrakovým postižením.</w:t>
      </w:r>
    </w:p>
    <w:p w:rsidR="00475274" w:rsidRPr="008851E2" w:rsidRDefault="00475274" w:rsidP="008851E2">
      <w:pPr>
        <w:numPr>
          <w:ilvl w:val="0"/>
          <w:numId w:val="5"/>
        </w:numPr>
        <w:spacing w:after="120" w:line="240" w:lineRule="auto"/>
        <w:ind w:left="714" w:hanging="357"/>
        <w:rPr>
          <w:rFonts w:ascii="Times New Roman" w:hAnsi="Times New Roman" w:cs="Times New Roman"/>
          <w:sz w:val="24"/>
          <w:szCs w:val="24"/>
        </w:rPr>
      </w:pPr>
      <w:r w:rsidRPr="008851E2">
        <w:rPr>
          <w:rFonts w:ascii="Times New Roman" w:hAnsi="Times New Roman" w:cs="Times New Roman"/>
          <w:sz w:val="24"/>
          <w:szCs w:val="24"/>
        </w:rPr>
        <w:t>Osoby se zrakovým postižením v procesu komunikace.</w:t>
      </w:r>
    </w:p>
    <w:p w:rsidR="00475274" w:rsidRPr="008851E2" w:rsidRDefault="00475274" w:rsidP="008851E2">
      <w:pPr>
        <w:numPr>
          <w:ilvl w:val="0"/>
          <w:numId w:val="5"/>
        </w:numPr>
        <w:spacing w:after="120" w:line="240" w:lineRule="auto"/>
        <w:ind w:left="714" w:hanging="357"/>
        <w:jc w:val="both"/>
        <w:rPr>
          <w:rFonts w:ascii="Times New Roman" w:hAnsi="Times New Roman" w:cs="Times New Roman"/>
          <w:sz w:val="24"/>
          <w:szCs w:val="24"/>
        </w:rPr>
      </w:pPr>
      <w:r w:rsidRPr="008851E2">
        <w:rPr>
          <w:rFonts w:ascii="Times New Roman" w:hAnsi="Times New Roman" w:cs="Times New Roman"/>
          <w:sz w:val="24"/>
          <w:szCs w:val="24"/>
        </w:rPr>
        <w:t xml:space="preserve">Mimoškolní aktivity a </w:t>
      </w:r>
      <w:proofErr w:type="spellStart"/>
      <w:r w:rsidRPr="008851E2">
        <w:rPr>
          <w:rFonts w:ascii="Times New Roman" w:hAnsi="Times New Roman" w:cs="Times New Roman"/>
          <w:sz w:val="24"/>
          <w:szCs w:val="24"/>
        </w:rPr>
        <w:t>speciálněpedagogické</w:t>
      </w:r>
      <w:proofErr w:type="spellEnd"/>
      <w:r w:rsidRPr="008851E2">
        <w:rPr>
          <w:rFonts w:ascii="Times New Roman" w:hAnsi="Times New Roman" w:cs="Times New Roman"/>
          <w:sz w:val="24"/>
          <w:szCs w:val="24"/>
        </w:rPr>
        <w:t xml:space="preserve"> působení na osoby se zrakovým postižením.</w:t>
      </w:r>
    </w:p>
    <w:p w:rsidR="00475274" w:rsidRPr="008851E2" w:rsidRDefault="00475274" w:rsidP="008851E2">
      <w:pPr>
        <w:numPr>
          <w:ilvl w:val="0"/>
          <w:numId w:val="5"/>
        </w:numPr>
        <w:spacing w:after="120" w:line="240" w:lineRule="auto"/>
        <w:ind w:left="714" w:hanging="357"/>
        <w:jc w:val="both"/>
        <w:rPr>
          <w:rFonts w:ascii="Times New Roman" w:hAnsi="Times New Roman" w:cs="Times New Roman"/>
          <w:sz w:val="24"/>
          <w:szCs w:val="24"/>
        </w:rPr>
      </w:pPr>
      <w:r w:rsidRPr="008851E2">
        <w:rPr>
          <w:rFonts w:ascii="Times New Roman" w:hAnsi="Times New Roman" w:cs="Times New Roman"/>
          <w:sz w:val="24"/>
          <w:szCs w:val="24"/>
        </w:rPr>
        <w:t>Otázky rehabilitace osob později osleplých.</w:t>
      </w:r>
    </w:p>
    <w:p w:rsidR="00475274" w:rsidRPr="008851E2" w:rsidRDefault="00475274" w:rsidP="008851E2">
      <w:pPr>
        <w:numPr>
          <w:ilvl w:val="0"/>
          <w:numId w:val="5"/>
        </w:numPr>
        <w:spacing w:after="120" w:line="240" w:lineRule="auto"/>
        <w:ind w:left="714" w:hanging="357"/>
        <w:jc w:val="both"/>
        <w:rPr>
          <w:rFonts w:ascii="Times New Roman" w:hAnsi="Times New Roman" w:cs="Times New Roman"/>
          <w:sz w:val="24"/>
          <w:szCs w:val="24"/>
        </w:rPr>
      </w:pPr>
      <w:r w:rsidRPr="008851E2">
        <w:rPr>
          <w:rFonts w:ascii="Times New Roman" w:hAnsi="Times New Roman" w:cs="Times New Roman"/>
          <w:sz w:val="24"/>
          <w:szCs w:val="24"/>
        </w:rPr>
        <w:t xml:space="preserve">Speciální pedagogika se zaměřením na možnosti rozvoje a podpory osob se zrakovým postižením. </w:t>
      </w:r>
    </w:p>
    <w:p w:rsidR="00475274" w:rsidRPr="008851E2" w:rsidRDefault="00475274" w:rsidP="008851E2">
      <w:pPr>
        <w:numPr>
          <w:ilvl w:val="0"/>
          <w:numId w:val="5"/>
        </w:numPr>
        <w:spacing w:after="120" w:line="240" w:lineRule="auto"/>
        <w:ind w:left="714" w:hanging="357"/>
        <w:jc w:val="both"/>
        <w:rPr>
          <w:rFonts w:ascii="Times New Roman" w:hAnsi="Times New Roman" w:cs="Times New Roman"/>
          <w:sz w:val="24"/>
          <w:szCs w:val="24"/>
          <w:lang w:val="en-US"/>
        </w:rPr>
      </w:pPr>
      <w:r w:rsidRPr="008851E2">
        <w:rPr>
          <w:rFonts w:ascii="Times New Roman" w:hAnsi="Times New Roman" w:cs="Times New Roman"/>
          <w:sz w:val="24"/>
          <w:szCs w:val="24"/>
          <w:lang w:val="en-US"/>
        </w:rPr>
        <w:t>Basics of special education of persons with visual impairment.</w:t>
      </w:r>
    </w:p>
    <w:p w:rsidR="00475274" w:rsidRPr="008851E2" w:rsidRDefault="00517CB1"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Náplň jednotlivých publikací a jejich zaměření shrnuje následující tabulka</w:t>
      </w:r>
      <w:r w:rsidR="004734CC" w:rsidRPr="008851E2">
        <w:rPr>
          <w:rFonts w:ascii="Times New Roman" w:hAnsi="Times New Roman" w:cs="Times New Roman"/>
          <w:sz w:val="24"/>
          <w:szCs w:val="24"/>
        </w:rPr>
        <w:t xml:space="preserve"> (č. 1 – Název </w:t>
      </w:r>
      <w:r w:rsidR="008851E2">
        <w:rPr>
          <w:rFonts w:ascii="Times New Roman" w:hAnsi="Times New Roman" w:cs="Times New Roman"/>
          <w:sz w:val="24"/>
          <w:szCs w:val="24"/>
        </w:rPr>
        <w:br/>
      </w:r>
      <w:r w:rsidR="004734CC" w:rsidRPr="008851E2">
        <w:rPr>
          <w:rFonts w:ascii="Times New Roman" w:hAnsi="Times New Roman" w:cs="Times New Roman"/>
          <w:sz w:val="24"/>
          <w:szCs w:val="24"/>
        </w:rPr>
        <w:t>a obsah jednotlivých publikací)</w:t>
      </w:r>
      <w:r w:rsidRPr="008851E2">
        <w:rPr>
          <w:rFonts w:ascii="Times New Roman" w:hAnsi="Times New Roman" w:cs="Times New Roman"/>
          <w:sz w:val="24"/>
          <w:szCs w:val="24"/>
        </w:rPr>
        <w:t>:</w:t>
      </w:r>
    </w:p>
    <w:p w:rsidR="00517CB1" w:rsidRPr="008851E2" w:rsidRDefault="00517CB1" w:rsidP="008851E2">
      <w:pPr>
        <w:spacing w:after="120" w:line="240" w:lineRule="auto"/>
        <w:jc w:val="both"/>
        <w:rPr>
          <w:rFonts w:ascii="Times New Roman" w:hAnsi="Times New Roman" w:cs="Times New Roman"/>
          <w:sz w:val="24"/>
          <w:szCs w:val="24"/>
        </w:rPr>
      </w:pPr>
    </w:p>
    <w:p w:rsidR="004734CC" w:rsidRPr="008851E2" w:rsidRDefault="004734CC"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Tabulka č. 1 – Název a obsah jednotlivých publikací</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3"/>
        <w:gridCol w:w="3358"/>
        <w:gridCol w:w="5074"/>
      </w:tblGrid>
      <w:tr w:rsidR="004734CC" w:rsidRPr="008851E2" w:rsidTr="004734CC">
        <w:trPr>
          <w:trHeight w:val="68"/>
        </w:trPr>
        <w:tc>
          <w:tcPr>
            <w:tcW w:w="395" w:type="pct"/>
            <w:shd w:val="clear" w:color="auto" w:fill="BFBFBF"/>
            <w:vAlign w:val="center"/>
          </w:tcPr>
          <w:p w:rsidR="004734CC" w:rsidRPr="008851E2" w:rsidRDefault="004734CC" w:rsidP="008851E2">
            <w:pPr>
              <w:keepNext/>
              <w:keepLines/>
              <w:spacing w:after="120" w:line="240" w:lineRule="auto"/>
              <w:rPr>
                <w:rFonts w:ascii="Times New Roman" w:hAnsi="Times New Roman" w:cs="Times New Roman"/>
                <w:b/>
                <w:bCs/>
                <w:sz w:val="24"/>
                <w:szCs w:val="24"/>
              </w:rPr>
            </w:pPr>
          </w:p>
        </w:tc>
        <w:tc>
          <w:tcPr>
            <w:tcW w:w="1834" w:type="pct"/>
            <w:shd w:val="clear" w:color="auto" w:fill="BFBFBF"/>
            <w:vAlign w:val="center"/>
          </w:tcPr>
          <w:p w:rsidR="004734CC" w:rsidRPr="008851E2" w:rsidRDefault="004734CC" w:rsidP="008851E2">
            <w:pPr>
              <w:pStyle w:val="Nadpis6"/>
              <w:spacing w:before="0" w:after="120" w:line="240" w:lineRule="auto"/>
              <w:rPr>
                <w:rFonts w:ascii="Times New Roman" w:hAnsi="Times New Roman"/>
                <w:sz w:val="24"/>
                <w:szCs w:val="24"/>
              </w:rPr>
            </w:pPr>
            <w:r w:rsidRPr="008851E2">
              <w:rPr>
                <w:rFonts w:ascii="Times New Roman" w:hAnsi="Times New Roman"/>
                <w:sz w:val="24"/>
                <w:szCs w:val="24"/>
              </w:rPr>
              <w:t>Název</w:t>
            </w:r>
          </w:p>
        </w:tc>
        <w:tc>
          <w:tcPr>
            <w:tcW w:w="2771" w:type="pct"/>
            <w:shd w:val="clear" w:color="auto" w:fill="BFBFBF"/>
            <w:vAlign w:val="center"/>
          </w:tcPr>
          <w:p w:rsidR="004734CC" w:rsidRPr="008851E2" w:rsidRDefault="004734CC" w:rsidP="008851E2">
            <w:pPr>
              <w:pStyle w:val="Nadpis6"/>
              <w:spacing w:before="0" w:after="120" w:line="240" w:lineRule="auto"/>
              <w:rPr>
                <w:rFonts w:ascii="Times New Roman" w:hAnsi="Times New Roman"/>
                <w:sz w:val="24"/>
                <w:szCs w:val="24"/>
              </w:rPr>
            </w:pPr>
            <w:r w:rsidRPr="008851E2">
              <w:rPr>
                <w:rFonts w:ascii="Times New Roman" w:hAnsi="Times New Roman"/>
                <w:sz w:val="24"/>
                <w:szCs w:val="24"/>
              </w:rPr>
              <w:t>Stručný popis</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1</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Úvod do speciální pedagogiky osob se zrakovým postižením</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 xml:space="preserve">Publikace uvádí do problematiky osob se zrakovým postižením a zabývá se základní klasifikací osob se zrakovým postižením, nejčastějšími očními vadami </w:t>
            </w:r>
            <w:r w:rsidR="00234A51" w:rsidRPr="008851E2">
              <w:rPr>
                <w:rFonts w:ascii="Times New Roman" w:hAnsi="Times New Roman"/>
                <w:b w:val="0"/>
                <w:bCs w:val="0"/>
                <w:sz w:val="24"/>
                <w:szCs w:val="24"/>
              </w:rPr>
              <w:br/>
            </w:r>
            <w:r w:rsidRPr="008851E2">
              <w:rPr>
                <w:rFonts w:ascii="Times New Roman" w:hAnsi="Times New Roman"/>
                <w:b w:val="0"/>
                <w:bCs w:val="0"/>
                <w:sz w:val="24"/>
                <w:szCs w:val="24"/>
              </w:rPr>
              <w:t xml:space="preserve">i chorobami, diagnostikou osob se zrakovým postižením, důsledky, projevy i příčinami zrakového postižení </w:t>
            </w:r>
            <w:r w:rsidR="00234A51" w:rsidRPr="008851E2">
              <w:rPr>
                <w:rFonts w:ascii="Times New Roman" w:hAnsi="Times New Roman"/>
                <w:b w:val="0"/>
                <w:bCs w:val="0"/>
                <w:sz w:val="24"/>
                <w:szCs w:val="24"/>
              </w:rPr>
              <w:br/>
            </w:r>
            <w:r w:rsidRPr="008851E2">
              <w:rPr>
                <w:rFonts w:ascii="Times New Roman" w:hAnsi="Times New Roman"/>
                <w:b w:val="0"/>
                <w:bCs w:val="0"/>
                <w:sz w:val="24"/>
                <w:szCs w:val="24"/>
              </w:rPr>
              <w:t>a samozřejmě také komplexními službami.</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lastRenderedPageBreak/>
              <w:t>2</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Dítě se zrakovým postižením v raném a předškolním věku</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Tato multimediální publikace byla zaměřena na dítě se zrakovým postižením předškolního věku a podle toho byla také volena témata, jež byla v publikaci zpracovávána. Publikace se zabývala tématy etiologie nejčastějších zrakových vad v dětském věku, vývoje dítěte se zrakovým postižením do šesti let i školní zralostí a připraveností dětí se zrakovým postižením.</w:t>
            </w:r>
          </w:p>
          <w:p w:rsidR="004734CC" w:rsidRPr="008851E2" w:rsidRDefault="004734CC" w:rsidP="008851E2">
            <w:pPr>
              <w:spacing w:after="120" w:line="240" w:lineRule="auto"/>
              <w:rPr>
                <w:rFonts w:ascii="Times New Roman" w:hAnsi="Times New Roman" w:cs="Times New Roman"/>
                <w:sz w:val="24"/>
                <w:szCs w:val="24"/>
              </w:rPr>
            </w:pPr>
            <w:r w:rsidRPr="008851E2">
              <w:rPr>
                <w:rFonts w:ascii="Times New Roman" w:hAnsi="Times New Roman" w:cs="Times New Roman"/>
                <w:sz w:val="24"/>
                <w:szCs w:val="24"/>
              </w:rPr>
              <w:t>Publikace je doplněna o video – Den dítěte v MŠ.</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3</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Edukační proces u osob se zrakovým postižením</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Třetí z devíti multimediálních publikací se zaměřila na problematiku žáka se zrakovým postižením, a to jak s ohledem na formu, zásady i metody vzdělávání, dále také na vzdělávání žáků se ZP v historických souvislostech, blížeji jsme se zaměřili na vzdělávání jednotlivých skupin žáků se ZP a poté také na speciálního pedagoga.</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4</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Speciální pedagogika osob se zrakovým postižením v dospělém a seniorském věku</w:t>
            </w:r>
          </w:p>
        </w:tc>
        <w:tc>
          <w:tcPr>
            <w:tcW w:w="2771" w:type="pct"/>
          </w:tcPr>
          <w:p w:rsidR="004734CC" w:rsidRPr="008851E2" w:rsidRDefault="004734CC" w:rsidP="008851E2">
            <w:pPr>
              <w:pStyle w:val="Nadpis6"/>
              <w:spacing w:before="0" w:after="120" w:line="240" w:lineRule="auto"/>
              <w:jc w:val="both"/>
              <w:rPr>
                <w:rFonts w:ascii="Times New Roman" w:hAnsi="Times New Roman"/>
                <w:sz w:val="24"/>
                <w:szCs w:val="24"/>
              </w:rPr>
            </w:pPr>
            <w:r w:rsidRPr="008851E2">
              <w:rPr>
                <w:rFonts w:ascii="Times New Roman" w:hAnsi="Times New Roman"/>
                <w:b w:val="0"/>
                <w:bCs w:val="0"/>
                <w:sz w:val="24"/>
                <w:szCs w:val="24"/>
              </w:rPr>
              <w:t xml:space="preserve">Kontinuálně na předchozí publikace se 4. publikace zabývala dospělou osobou se zrakovým postižením, kdy byla zpracována témata jako </w:t>
            </w:r>
            <w:proofErr w:type="spellStart"/>
            <w:r w:rsidRPr="008851E2">
              <w:rPr>
                <w:rFonts w:ascii="Times New Roman" w:hAnsi="Times New Roman"/>
                <w:b w:val="0"/>
                <w:bCs w:val="0"/>
                <w:sz w:val="24"/>
                <w:szCs w:val="24"/>
              </w:rPr>
              <w:t>t</w:t>
            </w:r>
            <w:r w:rsidRPr="008851E2">
              <w:rPr>
                <w:rFonts w:ascii="Times New Roman" w:hAnsi="Times New Roman"/>
                <w:b w:val="0"/>
                <w:sz w:val="24"/>
                <w:szCs w:val="24"/>
              </w:rPr>
              <w:t>yfloandragogika</w:t>
            </w:r>
            <w:proofErr w:type="spellEnd"/>
            <w:r w:rsidRPr="008851E2">
              <w:rPr>
                <w:rFonts w:ascii="Times New Roman" w:hAnsi="Times New Roman"/>
                <w:b w:val="0"/>
                <w:sz w:val="24"/>
                <w:szCs w:val="24"/>
              </w:rPr>
              <w:t>, charakteristika osob se ZP, socializace, resocializace, rehabilitace, pracovní uplatnění osob se ZP, podpůrné služby i příprava na povolání a celoživotní vzdělávání.</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5</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Terapeutické působení na osoby se zrakovým postižením</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 xml:space="preserve">Terapie je jednou z možností jak ovlivnit negativní důsledky zrakového postižení, publikace se poté zabývala nejčastějšími druhy terapií směrem k osobám se zrakovým postižením – </w:t>
            </w:r>
            <w:proofErr w:type="spellStart"/>
            <w:r w:rsidRPr="008851E2">
              <w:rPr>
                <w:rFonts w:ascii="Times New Roman" w:hAnsi="Times New Roman"/>
                <w:b w:val="0"/>
                <w:bCs w:val="0"/>
                <w:sz w:val="24"/>
                <w:szCs w:val="24"/>
              </w:rPr>
              <w:t>dramaterapií</w:t>
            </w:r>
            <w:proofErr w:type="spellEnd"/>
            <w:r w:rsidRPr="008851E2">
              <w:rPr>
                <w:rFonts w:ascii="Times New Roman" w:hAnsi="Times New Roman"/>
                <w:b w:val="0"/>
                <w:bCs w:val="0"/>
                <w:sz w:val="24"/>
                <w:szCs w:val="24"/>
              </w:rPr>
              <w:t xml:space="preserve">, terapií za účasti zvířete, muzikoterapií, terapií hrou, </w:t>
            </w:r>
            <w:proofErr w:type="spellStart"/>
            <w:r w:rsidRPr="008851E2">
              <w:rPr>
                <w:rFonts w:ascii="Times New Roman" w:hAnsi="Times New Roman"/>
                <w:b w:val="0"/>
                <w:bCs w:val="0"/>
                <w:sz w:val="24"/>
                <w:szCs w:val="24"/>
              </w:rPr>
              <w:t>biblioterapií</w:t>
            </w:r>
            <w:proofErr w:type="spellEnd"/>
            <w:r w:rsidRPr="008851E2">
              <w:rPr>
                <w:rFonts w:ascii="Times New Roman" w:hAnsi="Times New Roman"/>
                <w:b w:val="0"/>
                <w:bCs w:val="0"/>
                <w:sz w:val="24"/>
                <w:szCs w:val="24"/>
              </w:rPr>
              <w:t xml:space="preserve"> a </w:t>
            </w:r>
            <w:proofErr w:type="spellStart"/>
            <w:r w:rsidRPr="008851E2">
              <w:rPr>
                <w:rFonts w:ascii="Times New Roman" w:hAnsi="Times New Roman"/>
                <w:b w:val="0"/>
                <w:bCs w:val="0"/>
                <w:sz w:val="24"/>
                <w:szCs w:val="24"/>
              </w:rPr>
              <w:t>arteterapií</w:t>
            </w:r>
            <w:proofErr w:type="spellEnd"/>
            <w:r w:rsidRPr="008851E2">
              <w:rPr>
                <w:rFonts w:ascii="Times New Roman" w:hAnsi="Times New Roman"/>
                <w:b w:val="0"/>
                <w:bCs w:val="0"/>
                <w:sz w:val="24"/>
                <w:szCs w:val="24"/>
              </w:rPr>
              <w:t>.</w:t>
            </w:r>
          </w:p>
          <w:p w:rsidR="004734CC" w:rsidRPr="008851E2" w:rsidRDefault="004734CC" w:rsidP="008851E2">
            <w:pPr>
              <w:spacing w:after="120" w:line="240" w:lineRule="auto"/>
              <w:rPr>
                <w:rFonts w:ascii="Times New Roman" w:hAnsi="Times New Roman" w:cs="Times New Roman"/>
                <w:sz w:val="24"/>
                <w:szCs w:val="24"/>
              </w:rPr>
            </w:pPr>
          </w:p>
          <w:p w:rsidR="004734CC" w:rsidRPr="008851E2" w:rsidRDefault="004734CC"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Publikace byla doplněna videem – hodina </w:t>
            </w:r>
            <w:proofErr w:type="spellStart"/>
            <w:r w:rsidRPr="008851E2">
              <w:rPr>
                <w:rFonts w:ascii="Times New Roman" w:hAnsi="Times New Roman" w:cs="Times New Roman"/>
                <w:sz w:val="24"/>
                <w:szCs w:val="24"/>
              </w:rPr>
              <w:t>Dramiky</w:t>
            </w:r>
            <w:proofErr w:type="spellEnd"/>
            <w:r w:rsidRPr="008851E2">
              <w:rPr>
                <w:rFonts w:ascii="Times New Roman" w:hAnsi="Times New Roman" w:cs="Times New Roman"/>
                <w:sz w:val="24"/>
                <w:szCs w:val="24"/>
              </w:rPr>
              <w:t xml:space="preserve"> na střední škole.</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6</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Osoby se zrakovým postižením v procesu komunikace</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 xml:space="preserve">Publikace je určena pro studenty komunikačních technik, </w:t>
            </w:r>
            <w:proofErr w:type="spellStart"/>
            <w:r w:rsidRPr="008851E2">
              <w:rPr>
                <w:rFonts w:ascii="Times New Roman" w:hAnsi="Times New Roman"/>
                <w:b w:val="0"/>
                <w:bCs w:val="0"/>
                <w:sz w:val="24"/>
                <w:szCs w:val="24"/>
              </w:rPr>
              <w:t>ortokomunikace</w:t>
            </w:r>
            <w:proofErr w:type="spellEnd"/>
            <w:r w:rsidRPr="008851E2">
              <w:rPr>
                <w:rFonts w:ascii="Times New Roman" w:hAnsi="Times New Roman"/>
                <w:b w:val="0"/>
                <w:bCs w:val="0"/>
                <w:sz w:val="24"/>
                <w:szCs w:val="24"/>
              </w:rPr>
              <w:t xml:space="preserve"> a logopedie s tím, že zpracovává témata s daným oborem související – úvod do problematiky, komunikace, specifika rozvoje řeči u rozvoje osob se ZP, komunikace jednotlivých skupin osob se ZP, AAK, předsudky a stereotypy vzhledem k osobám se ZP / </w:t>
            </w:r>
            <w:proofErr w:type="gramStart"/>
            <w:r w:rsidRPr="008851E2">
              <w:rPr>
                <w:rFonts w:ascii="Times New Roman" w:hAnsi="Times New Roman"/>
                <w:b w:val="0"/>
                <w:bCs w:val="0"/>
                <w:sz w:val="24"/>
                <w:szCs w:val="24"/>
              </w:rPr>
              <w:t>ke  komunikaci</w:t>
            </w:r>
            <w:proofErr w:type="gramEnd"/>
            <w:r w:rsidRPr="008851E2">
              <w:rPr>
                <w:rFonts w:ascii="Times New Roman" w:hAnsi="Times New Roman"/>
                <w:b w:val="0"/>
                <w:bCs w:val="0"/>
                <w:sz w:val="24"/>
                <w:szCs w:val="24"/>
              </w:rPr>
              <w:t xml:space="preserve"> s osobou se ZP.</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7</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 xml:space="preserve">Mimoškolní aktivity </w:t>
            </w:r>
            <w:r w:rsidR="00234A51" w:rsidRPr="008851E2">
              <w:rPr>
                <w:rFonts w:ascii="Times New Roman" w:eastAsia="Calibri" w:hAnsi="Times New Roman"/>
                <w:b w:val="0"/>
                <w:sz w:val="24"/>
                <w:szCs w:val="24"/>
              </w:rPr>
              <w:br/>
            </w:r>
            <w:r w:rsidRPr="008851E2">
              <w:rPr>
                <w:rFonts w:ascii="Times New Roman" w:eastAsia="Calibri" w:hAnsi="Times New Roman"/>
                <w:b w:val="0"/>
                <w:sz w:val="24"/>
                <w:szCs w:val="24"/>
              </w:rPr>
              <w:t xml:space="preserve">a </w:t>
            </w:r>
            <w:proofErr w:type="spellStart"/>
            <w:r w:rsidRPr="008851E2">
              <w:rPr>
                <w:rFonts w:ascii="Times New Roman" w:eastAsia="Calibri" w:hAnsi="Times New Roman"/>
                <w:b w:val="0"/>
                <w:sz w:val="24"/>
                <w:szCs w:val="24"/>
              </w:rPr>
              <w:t>speciálněpedagogické</w:t>
            </w:r>
            <w:proofErr w:type="spellEnd"/>
            <w:r w:rsidRPr="008851E2">
              <w:rPr>
                <w:rFonts w:ascii="Times New Roman" w:eastAsia="Calibri" w:hAnsi="Times New Roman"/>
                <w:b w:val="0"/>
                <w:sz w:val="24"/>
                <w:szCs w:val="24"/>
              </w:rPr>
              <w:t xml:space="preserve"> působení na osoby se zrakovým postižením</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Volný čas vyplňuje velkou část našeho týdenního rytmu a v této publikaci jsme se věnovali problematice trávení volného času u osob se ZP – s ohledem na možné volnočasové aktivity i na podporu sociální integrace osob se ZP.</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lastRenderedPageBreak/>
              <w:t>8</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Otázky rehabilitace osob později osleplých</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Publikace se zabývala hlavně problematikou osob později osleplých, terminologií, příčin ztráty zraku v dospělém věku, rehabilitací a rekvalifikací a také aktivizačními činnostmi osob se ZP či organizacemi, které dané služby poskytují.</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9</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eastAsia="Calibri" w:hAnsi="Times New Roman"/>
                <w:b w:val="0"/>
                <w:sz w:val="24"/>
                <w:szCs w:val="24"/>
              </w:rPr>
              <w:t>Speciální pedagogika se zaměřením na možnosti rozvoje a pod</w:t>
            </w:r>
            <w:r w:rsidRPr="008851E2">
              <w:rPr>
                <w:rFonts w:ascii="Times New Roman" w:hAnsi="Times New Roman"/>
                <w:b w:val="0"/>
                <w:sz w:val="24"/>
                <w:szCs w:val="24"/>
              </w:rPr>
              <w:t xml:space="preserve">pory osob se zrakovým </w:t>
            </w:r>
            <w:r w:rsidRPr="008851E2">
              <w:rPr>
                <w:rFonts w:ascii="Times New Roman" w:eastAsia="Calibri" w:hAnsi="Times New Roman"/>
                <w:b w:val="0"/>
                <w:sz w:val="24"/>
                <w:szCs w:val="24"/>
              </w:rPr>
              <w:t>postižením</w:t>
            </w:r>
          </w:p>
        </w:tc>
        <w:tc>
          <w:tcPr>
            <w:tcW w:w="2771"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 xml:space="preserve">V poslední multimediální publikaci byl dán prostor pro průřezová témata – </w:t>
            </w:r>
            <w:proofErr w:type="spellStart"/>
            <w:r w:rsidRPr="008851E2">
              <w:rPr>
                <w:rFonts w:ascii="Times New Roman" w:hAnsi="Times New Roman"/>
                <w:b w:val="0"/>
                <w:bCs w:val="0"/>
                <w:sz w:val="24"/>
                <w:szCs w:val="24"/>
              </w:rPr>
              <w:t>tyflografika</w:t>
            </w:r>
            <w:proofErr w:type="spellEnd"/>
            <w:r w:rsidRPr="008851E2">
              <w:rPr>
                <w:rFonts w:ascii="Times New Roman" w:hAnsi="Times New Roman"/>
                <w:b w:val="0"/>
                <w:bCs w:val="0"/>
                <w:sz w:val="24"/>
                <w:szCs w:val="24"/>
              </w:rPr>
              <w:t xml:space="preserve">, </w:t>
            </w:r>
            <w:proofErr w:type="spellStart"/>
            <w:r w:rsidRPr="008851E2">
              <w:rPr>
                <w:rFonts w:ascii="Times New Roman" w:hAnsi="Times New Roman"/>
                <w:b w:val="0"/>
                <w:bCs w:val="0"/>
                <w:sz w:val="24"/>
                <w:szCs w:val="24"/>
              </w:rPr>
              <w:t>sebeobsluha</w:t>
            </w:r>
            <w:proofErr w:type="spellEnd"/>
            <w:r w:rsidRPr="008851E2">
              <w:rPr>
                <w:rFonts w:ascii="Times New Roman" w:hAnsi="Times New Roman"/>
                <w:b w:val="0"/>
                <w:bCs w:val="0"/>
                <w:sz w:val="24"/>
                <w:szCs w:val="24"/>
              </w:rPr>
              <w:t xml:space="preserve">, prostorová orientace a </w:t>
            </w:r>
            <w:proofErr w:type="spellStart"/>
            <w:r w:rsidRPr="008851E2">
              <w:rPr>
                <w:rFonts w:ascii="Times New Roman" w:hAnsi="Times New Roman"/>
                <w:b w:val="0"/>
                <w:bCs w:val="0"/>
                <w:sz w:val="24"/>
                <w:szCs w:val="24"/>
              </w:rPr>
              <w:t>tyflotechnika</w:t>
            </w:r>
            <w:proofErr w:type="spellEnd"/>
            <w:r w:rsidRPr="008851E2">
              <w:rPr>
                <w:rFonts w:ascii="Times New Roman" w:hAnsi="Times New Roman"/>
                <w:b w:val="0"/>
                <w:bCs w:val="0"/>
                <w:sz w:val="24"/>
                <w:szCs w:val="24"/>
              </w:rPr>
              <w:t xml:space="preserve">. </w:t>
            </w:r>
          </w:p>
          <w:p w:rsidR="004734CC" w:rsidRPr="008851E2" w:rsidRDefault="004734CC" w:rsidP="008851E2">
            <w:pPr>
              <w:pStyle w:val="Nadpis6"/>
              <w:spacing w:before="0" w:after="120" w:line="240" w:lineRule="auto"/>
              <w:jc w:val="both"/>
              <w:rPr>
                <w:rFonts w:ascii="Times New Roman" w:hAnsi="Times New Roman"/>
                <w:b w:val="0"/>
                <w:bCs w:val="0"/>
                <w:sz w:val="24"/>
                <w:szCs w:val="24"/>
              </w:rPr>
            </w:pPr>
          </w:p>
          <w:p w:rsidR="004734CC" w:rsidRPr="008851E2" w:rsidRDefault="00234A51"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P</w:t>
            </w:r>
            <w:r w:rsidR="004734CC" w:rsidRPr="008851E2">
              <w:rPr>
                <w:rFonts w:ascii="Times New Roman" w:hAnsi="Times New Roman"/>
                <w:b w:val="0"/>
                <w:bCs w:val="0"/>
                <w:sz w:val="24"/>
                <w:szCs w:val="24"/>
              </w:rPr>
              <w:t xml:space="preserve">ublikace </w:t>
            </w:r>
            <w:r w:rsidRPr="008851E2">
              <w:rPr>
                <w:rFonts w:ascii="Times New Roman" w:hAnsi="Times New Roman"/>
                <w:b w:val="0"/>
                <w:bCs w:val="0"/>
                <w:sz w:val="24"/>
                <w:szCs w:val="24"/>
              </w:rPr>
              <w:t>je</w:t>
            </w:r>
            <w:r w:rsidR="004734CC" w:rsidRPr="008851E2">
              <w:rPr>
                <w:rFonts w:ascii="Times New Roman" w:hAnsi="Times New Roman"/>
                <w:b w:val="0"/>
                <w:bCs w:val="0"/>
                <w:sz w:val="24"/>
                <w:szCs w:val="24"/>
              </w:rPr>
              <w:t xml:space="preserve"> doplněna o ilustrační videa, která shrnují práci </w:t>
            </w:r>
            <w:proofErr w:type="spellStart"/>
            <w:r w:rsidR="004734CC" w:rsidRPr="008851E2">
              <w:rPr>
                <w:rFonts w:ascii="Times New Roman" w:hAnsi="Times New Roman"/>
                <w:b w:val="0"/>
                <w:bCs w:val="0"/>
                <w:sz w:val="24"/>
                <w:szCs w:val="24"/>
              </w:rPr>
              <w:t>tyfloservisů</w:t>
            </w:r>
            <w:proofErr w:type="spellEnd"/>
            <w:r w:rsidR="004734CC" w:rsidRPr="008851E2">
              <w:rPr>
                <w:rFonts w:ascii="Times New Roman" w:hAnsi="Times New Roman"/>
                <w:b w:val="0"/>
                <w:bCs w:val="0"/>
                <w:sz w:val="24"/>
                <w:szCs w:val="24"/>
              </w:rPr>
              <w:t xml:space="preserve"> a </w:t>
            </w:r>
            <w:proofErr w:type="spellStart"/>
            <w:r w:rsidR="004734CC" w:rsidRPr="008851E2">
              <w:rPr>
                <w:rFonts w:ascii="Times New Roman" w:hAnsi="Times New Roman"/>
                <w:b w:val="0"/>
                <w:bCs w:val="0"/>
                <w:sz w:val="24"/>
                <w:szCs w:val="24"/>
              </w:rPr>
              <w:t>tyflocenter</w:t>
            </w:r>
            <w:proofErr w:type="spellEnd"/>
            <w:r w:rsidR="004734CC" w:rsidRPr="008851E2">
              <w:rPr>
                <w:rFonts w:ascii="Times New Roman" w:hAnsi="Times New Roman"/>
                <w:b w:val="0"/>
                <w:bCs w:val="0"/>
                <w:sz w:val="24"/>
                <w:szCs w:val="24"/>
              </w:rPr>
              <w:t xml:space="preserve"> s tím, že na nich lze najít videa zabývající se pomůckami, práci s počítačem s odečítačem, zvětšovačem či </w:t>
            </w:r>
            <w:proofErr w:type="spellStart"/>
            <w:r w:rsidR="004734CC" w:rsidRPr="008851E2">
              <w:rPr>
                <w:rFonts w:ascii="Times New Roman" w:hAnsi="Times New Roman"/>
                <w:b w:val="0"/>
                <w:bCs w:val="0"/>
                <w:sz w:val="24"/>
                <w:szCs w:val="24"/>
              </w:rPr>
              <w:t>Braillským</w:t>
            </w:r>
            <w:proofErr w:type="spellEnd"/>
            <w:r w:rsidR="004734CC" w:rsidRPr="008851E2">
              <w:rPr>
                <w:rFonts w:ascii="Times New Roman" w:hAnsi="Times New Roman"/>
                <w:b w:val="0"/>
                <w:bCs w:val="0"/>
                <w:sz w:val="24"/>
                <w:szCs w:val="24"/>
              </w:rPr>
              <w:t xml:space="preserve"> řádkem a poté na </w:t>
            </w:r>
            <w:proofErr w:type="spellStart"/>
            <w:r w:rsidR="004734CC" w:rsidRPr="008851E2">
              <w:rPr>
                <w:rFonts w:ascii="Times New Roman" w:hAnsi="Times New Roman"/>
                <w:b w:val="0"/>
                <w:bCs w:val="0"/>
                <w:sz w:val="24"/>
                <w:szCs w:val="24"/>
              </w:rPr>
              <w:t>sebeobsluhu</w:t>
            </w:r>
            <w:proofErr w:type="spellEnd"/>
            <w:r w:rsidR="004734CC" w:rsidRPr="008851E2">
              <w:rPr>
                <w:rFonts w:ascii="Times New Roman" w:hAnsi="Times New Roman"/>
                <w:b w:val="0"/>
                <w:bCs w:val="0"/>
                <w:sz w:val="24"/>
                <w:szCs w:val="24"/>
              </w:rPr>
              <w:t>, nácvik čtení a psaní Braillova písma, psaní na počítači, případně na nácvik PO SP.</w:t>
            </w:r>
          </w:p>
        </w:tc>
      </w:tr>
      <w:tr w:rsidR="004734CC" w:rsidRPr="008851E2" w:rsidTr="004734CC">
        <w:trPr>
          <w:cantSplit/>
          <w:trHeight w:val="68"/>
        </w:trPr>
        <w:tc>
          <w:tcPr>
            <w:tcW w:w="395" w:type="pct"/>
          </w:tcPr>
          <w:p w:rsidR="004734CC" w:rsidRPr="008851E2" w:rsidRDefault="004734CC"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10</w:t>
            </w:r>
          </w:p>
        </w:tc>
        <w:tc>
          <w:tcPr>
            <w:tcW w:w="1834" w:type="pct"/>
          </w:tcPr>
          <w:p w:rsidR="004734CC" w:rsidRPr="008851E2" w:rsidRDefault="004734CC"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sz w:val="24"/>
                <w:szCs w:val="24"/>
                <w:lang w:val="en-US"/>
              </w:rPr>
              <w:t>Basics of special education of persons with visual impairment</w:t>
            </w:r>
          </w:p>
        </w:tc>
        <w:tc>
          <w:tcPr>
            <w:tcW w:w="2771" w:type="pct"/>
          </w:tcPr>
          <w:p w:rsidR="004734CC" w:rsidRPr="008851E2" w:rsidRDefault="004734CC" w:rsidP="008851E2">
            <w:pPr>
              <w:spacing w:after="120" w:line="240" w:lineRule="auto"/>
              <w:jc w:val="both"/>
              <w:rPr>
                <w:rFonts w:ascii="Times New Roman" w:hAnsi="Times New Roman" w:cs="Times New Roman"/>
                <w:b/>
                <w:bCs/>
                <w:sz w:val="24"/>
                <w:szCs w:val="24"/>
              </w:rPr>
            </w:pPr>
            <w:r w:rsidRPr="008851E2">
              <w:rPr>
                <w:rFonts w:ascii="Times New Roman" w:hAnsi="Times New Roman" w:cs="Times New Roman"/>
                <w:sz w:val="24"/>
                <w:szCs w:val="24"/>
              </w:rPr>
              <w:t xml:space="preserve">Tato anglicky psaná publikace se zabývá výběrem nejzajímavějších témat, která byla během projektu zpracována – uvádí tak do problematiky osob se zrakovým postižením, nejčastějších zrakových vad v populaci, edukačního procesu osob se ZP, komunikace s osobami a osob se ZP, dále pak zpracovává témata prostorové orientace, </w:t>
            </w:r>
            <w:proofErr w:type="spellStart"/>
            <w:r w:rsidRPr="008851E2">
              <w:rPr>
                <w:rFonts w:ascii="Times New Roman" w:hAnsi="Times New Roman" w:cs="Times New Roman"/>
                <w:sz w:val="24"/>
                <w:szCs w:val="24"/>
              </w:rPr>
              <w:t>sebeobsluhy</w:t>
            </w:r>
            <w:proofErr w:type="spellEnd"/>
            <w:r w:rsidRPr="008851E2">
              <w:rPr>
                <w:rFonts w:ascii="Times New Roman" w:hAnsi="Times New Roman" w:cs="Times New Roman"/>
                <w:sz w:val="24"/>
                <w:szCs w:val="24"/>
              </w:rPr>
              <w:t xml:space="preserve"> a v neposlední řadě </w:t>
            </w:r>
            <w:proofErr w:type="spellStart"/>
            <w:r w:rsidRPr="008851E2">
              <w:rPr>
                <w:rFonts w:ascii="Times New Roman" w:hAnsi="Times New Roman" w:cs="Times New Roman"/>
                <w:sz w:val="24"/>
                <w:szCs w:val="24"/>
              </w:rPr>
              <w:t>tyflotechniky</w:t>
            </w:r>
            <w:proofErr w:type="spellEnd"/>
            <w:r w:rsidRPr="008851E2">
              <w:rPr>
                <w:rFonts w:ascii="Times New Roman" w:hAnsi="Times New Roman" w:cs="Times New Roman"/>
                <w:sz w:val="24"/>
                <w:szCs w:val="24"/>
              </w:rPr>
              <w:t>.</w:t>
            </w:r>
          </w:p>
        </w:tc>
      </w:tr>
    </w:tbl>
    <w:p w:rsidR="004734CC" w:rsidRPr="008851E2" w:rsidRDefault="004734CC" w:rsidP="008851E2">
      <w:pPr>
        <w:spacing w:after="120" w:line="240" w:lineRule="auto"/>
        <w:jc w:val="both"/>
        <w:rPr>
          <w:rFonts w:ascii="Times New Roman" w:hAnsi="Times New Roman" w:cs="Times New Roman"/>
          <w:sz w:val="24"/>
          <w:szCs w:val="24"/>
        </w:rPr>
      </w:pPr>
    </w:p>
    <w:p w:rsidR="00EB649D" w:rsidRPr="008851E2" w:rsidRDefault="00EB649D"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Nedílnou součástí vytváření multimediálních materiálů bylo také vytvoření již výše zmiňovaných 4 videí, které obsahují následující informace a jsou tak vhodným doplněním textových i obrazových příloh v publikacích:</w:t>
      </w:r>
    </w:p>
    <w:p w:rsidR="00EA566D" w:rsidRPr="008851E2" w:rsidRDefault="00EA566D" w:rsidP="008851E2">
      <w:pPr>
        <w:spacing w:after="120" w:line="240" w:lineRule="auto"/>
        <w:jc w:val="both"/>
        <w:rPr>
          <w:rFonts w:ascii="Times New Roman" w:hAnsi="Times New Roman" w:cs="Times New Roman"/>
          <w:sz w:val="24"/>
          <w:szCs w:val="24"/>
        </w:rPr>
      </w:pPr>
    </w:p>
    <w:p w:rsidR="00EA566D" w:rsidRPr="008851E2" w:rsidRDefault="00EA566D"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Tabulka č. 2 – Přehled výukových / ilustračních videí</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6"/>
        <w:gridCol w:w="5525"/>
      </w:tblGrid>
      <w:tr w:rsidR="00EA566D" w:rsidRPr="008851E2" w:rsidTr="00EA566D">
        <w:trPr>
          <w:trHeight w:val="76"/>
        </w:trPr>
        <w:tc>
          <w:tcPr>
            <w:tcW w:w="1991" w:type="pct"/>
            <w:shd w:val="clear" w:color="auto" w:fill="BFBFBF"/>
            <w:vAlign w:val="center"/>
          </w:tcPr>
          <w:p w:rsidR="00EA566D" w:rsidRPr="008851E2" w:rsidRDefault="00EA566D" w:rsidP="008851E2">
            <w:pPr>
              <w:pStyle w:val="Nadpis6"/>
              <w:spacing w:before="0" w:after="120" w:line="240" w:lineRule="auto"/>
              <w:rPr>
                <w:rFonts w:ascii="Times New Roman" w:hAnsi="Times New Roman"/>
                <w:sz w:val="24"/>
                <w:szCs w:val="24"/>
              </w:rPr>
            </w:pPr>
            <w:r w:rsidRPr="008851E2">
              <w:rPr>
                <w:rFonts w:ascii="Times New Roman" w:hAnsi="Times New Roman"/>
                <w:sz w:val="24"/>
                <w:szCs w:val="24"/>
              </w:rPr>
              <w:t>Název</w:t>
            </w:r>
          </w:p>
        </w:tc>
        <w:tc>
          <w:tcPr>
            <w:tcW w:w="3009" w:type="pct"/>
            <w:shd w:val="clear" w:color="auto" w:fill="BFBFBF"/>
            <w:vAlign w:val="center"/>
          </w:tcPr>
          <w:p w:rsidR="00EA566D" w:rsidRPr="008851E2" w:rsidRDefault="00EA566D" w:rsidP="008851E2">
            <w:pPr>
              <w:pStyle w:val="Nadpis6"/>
              <w:spacing w:before="0" w:after="120" w:line="240" w:lineRule="auto"/>
              <w:rPr>
                <w:rFonts w:ascii="Times New Roman" w:hAnsi="Times New Roman"/>
                <w:sz w:val="24"/>
                <w:szCs w:val="24"/>
              </w:rPr>
            </w:pPr>
            <w:r w:rsidRPr="008851E2">
              <w:rPr>
                <w:rFonts w:ascii="Times New Roman" w:hAnsi="Times New Roman"/>
                <w:sz w:val="24"/>
                <w:szCs w:val="24"/>
              </w:rPr>
              <w:t>Stručný popis</w:t>
            </w:r>
          </w:p>
        </w:tc>
      </w:tr>
      <w:tr w:rsidR="00EA566D" w:rsidRPr="008851E2" w:rsidTr="00EA566D">
        <w:trPr>
          <w:cantSplit/>
          <w:trHeight w:val="76"/>
        </w:trPr>
        <w:tc>
          <w:tcPr>
            <w:tcW w:w="1991" w:type="pct"/>
          </w:tcPr>
          <w:p w:rsidR="00EA566D" w:rsidRPr="008851E2" w:rsidRDefault="00EA566D" w:rsidP="008851E2">
            <w:pPr>
              <w:pStyle w:val="Nadpis6"/>
              <w:spacing w:before="0" w:after="120" w:line="240" w:lineRule="auto"/>
              <w:rPr>
                <w:rFonts w:ascii="Times New Roman" w:hAnsi="Times New Roman"/>
                <w:b w:val="0"/>
                <w:bCs w:val="0"/>
                <w:sz w:val="24"/>
                <w:szCs w:val="24"/>
              </w:rPr>
            </w:pPr>
            <w:r w:rsidRPr="008851E2">
              <w:rPr>
                <w:rFonts w:ascii="Times New Roman" w:hAnsi="Times New Roman"/>
                <w:b w:val="0"/>
                <w:bCs w:val="0"/>
                <w:sz w:val="24"/>
                <w:szCs w:val="24"/>
              </w:rPr>
              <w:t>Den dítěte se zrakovým postižením v MŠ</w:t>
            </w:r>
          </w:p>
        </w:tc>
        <w:tc>
          <w:tcPr>
            <w:tcW w:w="3009" w:type="pct"/>
          </w:tcPr>
          <w:p w:rsidR="00EA566D" w:rsidRPr="008851E2" w:rsidRDefault="00EA566D"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 xml:space="preserve">Video se snaží zmapovat den dítěte se zrakovým postižením </w:t>
            </w:r>
            <w:r w:rsidRPr="008851E2">
              <w:rPr>
                <w:rFonts w:ascii="Times New Roman" w:hAnsi="Times New Roman"/>
                <w:b w:val="0"/>
                <w:bCs w:val="0"/>
                <w:sz w:val="24"/>
                <w:szCs w:val="24"/>
              </w:rPr>
              <w:br/>
              <w:t xml:space="preserve">a v rámci něho popsat </w:t>
            </w:r>
            <w:proofErr w:type="spellStart"/>
            <w:r w:rsidRPr="008851E2">
              <w:rPr>
                <w:rFonts w:ascii="Times New Roman" w:hAnsi="Times New Roman"/>
                <w:b w:val="0"/>
                <w:bCs w:val="0"/>
                <w:sz w:val="24"/>
                <w:szCs w:val="24"/>
              </w:rPr>
              <w:t>sebeobsluhu</w:t>
            </w:r>
            <w:proofErr w:type="spellEnd"/>
            <w:r w:rsidRPr="008851E2">
              <w:rPr>
                <w:rFonts w:ascii="Times New Roman" w:hAnsi="Times New Roman"/>
                <w:b w:val="0"/>
                <w:bCs w:val="0"/>
                <w:sz w:val="24"/>
                <w:szCs w:val="24"/>
              </w:rPr>
              <w:t xml:space="preserve"> – oblékání, jídlo, hygienu, prostorovou orientaci dítěte nevidomého a slabozrakého.</w:t>
            </w:r>
          </w:p>
        </w:tc>
      </w:tr>
      <w:tr w:rsidR="00EA566D" w:rsidRPr="008851E2" w:rsidTr="00EA566D">
        <w:trPr>
          <w:cantSplit/>
          <w:trHeight w:val="76"/>
        </w:trPr>
        <w:tc>
          <w:tcPr>
            <w:tcW w:w="1991" w:type="pct"/>
          </w:tcPr>
          <w:p w:rsidR="00EA566D" w:rsidRPr="008851E2" w:rsidRDefault="00EA566D" w:rsidP="008851E2">
            <w:pPr>
              <w:pStyle w:val="Nadpis6"/>
              <w:spacing w:before="0" w:after="120" w:line="240" w:lineRule="auto"/>
              <w:rPr>
                <w:rFonts w:ascii="Times New Roman" w:hAnsi="Times New Roman"/>
                <w:b w:val="0"/>
                <w:bCs w:val="0"/>
                <w:sz w:val="24"/>
                <w:szCs w:val="24"/>
              </w:rPr>
            </w:pPr>
            <w:proofErr w:type="spellStart"/>
            <w:r w:rsidRPr="008851E2">
              <w:rPr>
                <w:rFonts w:ascii="Times New Roman" w:hAnsi="Times New Roman"/>
                <w:b w:val="0"/>
                <w:bCs w:val="0"/>
                <w:sz w:val="24"/>
                <w:szCs w:val="24"/>
              </w:rPr>
              <w:t>Dramika</w:t>
            </w:r>
            <w:proofErr w:type="spellEnd"/>
            <w:r w:rsidRPr="008851E2">
              <w:rPr>
                <w:rFonts w:ascii="Times New Roman" w:hAnsi="Times New Roman"/>
                <w:b w:val="0"/>
                <w:bCs w:val="0"/>
                <w:sz w:val="24"/>
                <w:szCs w:val="24"/>
              </w:rPr>
              <w:t xml:space="preserve"> žáků se zrakovým postižením na SŠ </w:t>
            </w:r>
          </w:p>
        </w:tc>
        <w:tc>
          <w:tcPr>
            <w:tcW w:w="3009" w:type="pct"/>
          </w:tcPr>
          <w:p w:rsidR="00EA566D" w:rsidRPr="008851E2" w:rsidRDefault="00EA566D"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 xml:space="preserve">Video mapuje výuku </w:t>
            </w:r>
            <w:proofErr w:type="spellStart"/>
            <w:r w:rsidRPr="008851E2">
              <w:rPr>
                <w:rFonts w:ascii="Times New Roman" w:hAnsi="Times New Roman"/>
                <w:b w:val="0"/>
                <w:bCs w:val="0"/>
                <w:sz w:val="24"/>
                <w:szCs w:val="24"/>
              </w:rPr>
              <w:t>Dramiky</w:t>
            </w:r>
            <w:proofErr w:type="spellEnd"/>
            <w:r w:rsidRPr="008851E2">
              <w:rPr>
                <w:rFonts w:ascii="Times New Roman" w:hAnsi="Times New Roman"/>
                <w:b w:val="0"/>
                <w:bCs w:val="0"/>
                <w:sz w:val="24"/>
                <w:szCs w:val="24"/>
              </w:rPr>
              <w:t xml:space="preserve"> na Gymnáziu a střední škole pro zrakově postižené v Praze.</w:t>
            </w:r>
          </w:p>
        </w:tc>
      </w:tr>
      <w:tr w:rsidR="00EA566D" w:rsidRPr="008851E2" w:rsidTr="00EA566D">
        <w:trPr>
          <w:cantSplit/>
          <w:trHeight w:val="76"/>
        </w:trPr>
        <w:tc>
          <w:tcPr>
            <w:tcW w:w="1991" w:type="pct"/>
          </w:tcPr>
          <w:p w:rsidR="00EA566D" w:rsidRPr="008851E2" w:rsidRDefault="00EA566D" w:rsidP="008851E2">
            <w:pPr>
              <w:pStyle w:val="Nadpis6"/>
              <w:spacing w:before="0" w:after="120" w:line="240" w:lineRule="auto"/>
              <w:rPr>
                <w:rFonts w:ascii="Times New Roman" w:hAnsi="Times New Roman"/>
                <w:b w:val="0"/>
                <w:bCs w:val="0"/>
                <w:sz w:val="24"/>
                <w:szCs w:val="24"/>
              </w:rPr>
            </w:pPr>
            <w:proofErr w:type="spellStart"/>
            <w:r w:rsidRPr="008851E2">
              <w:rPr>
                <w:rFonts w:ascii="Times New Roman" w:hAnsi="Times New Roman"/>
                <w:b w:val="0"/>
                <w:bCs w:val="0"/>
                <w:sz w:val="24"/>
                <w:szCs w:val="24"/>
              </w:rPr>
              <w:t>Sebeobsluha</w:t>
            </w:r>
            <w:proofErr w:type="spellEnd"/>
            <w:r w:rsidRPr="008851E2">
              <w:rPr>
                <w:rFonts w:ascii="Times New Roman" w:hAnsi="Times New Roman"/>
                <w:b w:val="0"/>
                <w:bCs w:val="0"/>
                <w:sz w:val="24"/>
                <w:szCs w:val="24"/>
              </w:rPr>
              <w:t>, Prostorová orientace, práce s počítačem, pomůcky</w:t>
            </w:r>
          </w:p>
        </w:tc>
        <w:tc>
          <w:tcPr>
            <w:tcW w:w="3009" w:type="pct"/>
          </w:tcPr>
          <w:p w:rsidR="00EA566D" w:rsidRPr="008851E2" w:rsidRDefault="00EA566D" w:rsidP="008851E2">
            <w:pPr>
              <w:pStyle w:val="Nadpis6"/>
              <w:spacing w:before="0" w:after="120" w:line="240" w:lineRule="auto"/>
              <w:jc w:val="both"/>
              <w:rPr>
                <w:rFonts w:ascii="Times New Roman" w:hAnsi="Times New Roman"/>
                <w:b w:val="0"/>
                <w:bCs w:val="0"/>
                <w:sz w:val="24"/>
                <w:szCs w:val="24"/>
              </w:rPr>
            </w:pPr>
            <w:r w:rsidRPr="008851E2">
              <w:rPr>
                <w:rFonts w:ascii="Times New Roman" w:hAnsi="Times New Roman"/>
                <w:b w:val="0"/>
                <w:bCs w:val="0"/>
                <w:sz w:val="24"/>
                <w:szCs w:val="24"/>
              </w:rPr>
              <w:t>Video bylo natáčeno v </w:t>
            </w:r>
            <w:proofErr w:type="spellStart"/>
            <w:r w:rsidRPr="008851E2">
              <w:rPr>
                <w:rFonts w:ascii="Times New Roman" w:hAnsi="Times New Roman"/>
                <w:b w:val="0"/>
                <w:bCs w:val="0"/>
                <w:sz w:val="24"/>
                <w:szCs w:val="24"/>
              </w:rPr>
              <w:t>tyfloservise</w:t>
            </w:r>
            <w:proofErr w:type="spellEnd"/>
            <w:r w:rsidRPr="008851E2">
              <w:rPr>
                <w:rFonts w:ascii="Times New Roman" w:hAnsi="Times New Roman"/>
                <w:b w:val="0"/>
                <w:bCs w:val="0"/>
                <w:sz w:val="24"/>
                <w:szCs w:val="24"/>
              </w:rPr>
              <w:t xml:space="preserve"> a </w:t>
            </w:r>
            <w:proofErr w:type="spellStart"/>
            <w:r w:rsidRPr="008851E2">
              <w:rPr>
                <w:rFonts w:ascii="Times New Roman" w:hAnsi="Times New Roman"/>
                <w:b w:val="0"/>
                <w:bCs w:val="0"/>
                <w:sz w:val="24"/>
                <w:szCs w:val="24"/>
              </w:rPr>
              <w:t>tyflocentru</w:t>
            </w:r>
            <w:proofErr w:type="spellEnd"/>
            <w:r w:rsidRPr="008851E2">
              <w:rPr>
                <w:rFonts w:ascii="Times New Roman" w:hAnsi="Times New Roman"/>
                <w:b w:val="0"/>
                <w:bCs w:val="0"/>
                <w:sz w:val="24"/>
                <w:szCs w:val="24"/>
              </w:rPr>
              <w:t xml:space="preserve"> v Olomouci a </w:t>
            </w:r>
            <w:proofErr w:type="spellStart"/>
            <w:r w:rsidRPr="008851E2">
              <w:rPr>
                <w:rFonts w:ascii="Times New Roman" w:hAnsi="Times New Roman"/>
                <w:b w:val="0"/>
                <w:bCs w:val="0"/>
                <w:sz w:val="24"/>
                <w:szCs w:val="24"/>
              </w:rPr>
              <w:t>sanží</w:t>
            </w:r>
            <w:proofErr w:type="spellEnd"/>
            <w:r w:rsidRPr="008851E2">
              <w:rPr>
                <w:rFonts w:ascii="Times New Roman" w:hAnsi="Times New Roman"/>
                <w:b w:val="0"/>
                <w:bCs w:val="0"/>
                <w:sz w:val="24"/>
                <w:szCs w:val="24"/>
              </w:rPr>
              <w:t xml:space="preserve"> se ukázat práci na počítači osobou se ZP, PO SP, prvky </w:t>
            </w:r>
            <w:proofErr w:type="spellStart"/>
            <w:r w:rsidRPr="008851E2">
              <w:rPr>
                <w:rFonts w:ascii="Times New Roman" w:hAnsi="Times New Roman"/>
                <w:b w:val="0"/>
                <w:bCs w:val="0"/>
                <w:sz w:val="24"/>
                <w:szCs w:val="24"/>
              </w:rPr>
              <w:t>sebeobsluhy</w:t>
            </w:r>
            <w:proofErr w:type="spellEnd"/>
            <w:r w:rsidRPr="008851E2">
              <w:rPr>
                <w:rFonts w:ascii="Times New Roman" w:hAnsi="Times New Roman"/>
                <w:b w:val="0"/>
                <w:bCs w:val="0"/>
                <w:sz w:val="24"/>
                <w:szCs w:val="24"/>
              </w:rPr>
              <w:t xml:space="preserve"> osob se ZP, atp.</w:t>
            </w:r>
          </w:p>
        </w:tc>
      </w:tr>
    </w:tbl>
    <w:p w:rsidR="00EB649D" w:rsidRPr="008851E2" w:rsidRDefault="00EB649D" w:rsidP="008851E2">
      <w:pPr>
        <w:spacing w:after="120" w:line="240" w:lineRule="auto"/>
        <w:jc w:val="both"/>
        <w:rPr>
          <w:rFonts w:ascii="Times New Roman" w:hAnsi="Times New Roman" w:cs="Times New Roman"/>
          <w:sz w:val="24"/>
          <w:szCs w:val="24"/>
        </w:rPr>
      </w:pPr>
    </w:p>
    <w:p w:rsidR="00475274" w:rsidRPr="008851E2" w:rsidRDefault="004734CC" w:rsidP="008851E2">
      <w:pPr>
        <w:spacing w:after="120" w:line="240" w:lineRule="auto"/>
        <w:jc w:val="both"/>
        <w:rPr>
          <w:rFonts w:ascii="Times New Roman" w:hAnsi="Times New Roman" w:cs="Times New Roman"/>
          <w:b/>
          <w:sz w:val="24"/>
          <w:szCs w:val="24"/>
        </w:rPr>
      </w:pPr>
      <w:r w:rsidRPr="008851E2">
        <w:rPr>
          <w:rFonts w:ascii="Times New Roman" w:hAnsi="Times New Roman" w:cs="Times New Roman"/>
          <w:b/>
          <w:sz w:val="24"/>
          <w:szCs w:val="24"/>
        </w:rPr>
        <w:t>Průběh inovované výuky</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lastRenderedPageBreak/>
        <w:t xml:space="preserve">Inovovaná výuka probíhala konzistentně téměř po celou dobu projektu, a to od vytvoření první publikace, až po květen 2012, kdy probíhalo udělování zápočtů a zkoušení studentů, kteří navštěvovali v tomto semestru inovovanou výuku </w:t>
      </w:r>
      <w:r w:rsidR="00234A51" w:rsidRPr="008851E2">
        <w:rPr>
          <w:rFonts w:ascii="Times New Roman" w:hAnsi="Times New Roman" w:cs="Times New Roman"/>
          <w:sz w:val="24"/>
          <w:szCs w:val="24"/>
        </w:rPr>
        <w:t xml:space="preserve">speciální pedagogiky osob se zrakovým postižením - </w:t>
      </w:r>
      <w:proofErr w:type="spellStart"/>
      <w:r w:rsidRPr="008851E2">
        <w:rPr>
          <w:rFonts w:ascii="Times New Roman" w:hAnsi="Times New Roman" w:cs="Times New Roman"/>
          <w:sz w:val="24"/>
          <w:szCs w:val="24"/>
        </w:rPr>
        <w:t>tyflopedie</w:t>
      </w:r>
      <w:proofErr w:type="spellEnd"/>
      <w:r w:rsidRPr="008851E2">
        <w:rPr>
          <w:rFonts w:ascii="Times New Roman" w:hAnsi="Times New Roman" w:cs="Times New Roman"/>
          <w:sz w:val="24"/>
          <w:szCs w:val="24"/>
        </w:rPr>
        <w:t>.</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V rámci projektu bylo naplánováno, že publikace budou určeny pro studenty všech studijních skupin, které mají jako volitelný či povinný předmět </w:t>
      </w:r>
      <w:proofErr w:type="spellStart"/>
      <w:r w:rsidRPr="008851E2">
        <w:rPr>
          <w:rFonts w:ascii="Times New Roman" w:hAnsi="Times New Roman" w:cs="Times New Roman"/>
          <w:sz w:val="24"/>
          <w:szCs w:val="24"/>
        </w:rPr>
        <w:t>tyflopedii</w:t>
      </w:r>
      <w:proofErr w:type="spellEnd"/>
      <w:r w:rsidRPr="008851E2">
        <w:rPr>
          <w:rFonts w:ascii="Times New Roman" w:hAnsi="Times New Roman" w:cs="Times New Roman"/>
          <w:sz w:val="24"/>
          <w:szCs w:val="24"/>
        </w:rPr>
        <w:t xml:space="preserve">, vzhledem k tomu, že během jeho řešení však došlo k akreditaci dalších oborů, případně restrukturalizaci studia, můžeme konstatovat, že inovovaná výuka proběhla u více skupin, než bylo dopředu naplánováno. </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Pomocí vytvořených publikací byla tedy inovována výuka u celého spektra studentů speciální pedagogiky osob se zrakovým postižením, a to jak u výběrových </w:t>
      </w:r>
      <w:proofErr w:type="spellStart"/>
      <w:r w:rsidRPr="008851E2">
        <w:rPr>
          <w:rFonts w:ascii="Times New Roman" w:hAnsi="Times New Roman" w:cs="Times New Roman"/>
          <w:sz w:val="24"/>
          <w:szCs w:val="24"/>
        </w:rPr>
        <w:t>pedií</w:t>
      </w:r>
      <w:proofErr w:type="spellEnd"/>
      <w:r w:rsidRPr="008851E2">
        <w:rPr>
          <w:rFonts w:ascii="Times New Roman" w:hAnsi="Times New Roman" w:cs="Times New Roman"/>
          <w:sz w:val="24"/>
          <w:szCs w:val="24"/>
        </w:rPr>
        <w:t>, tak také u těch nevýběrových:</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proofErr w:type="spellStart"/>
      <w:r w:rsidRPr="008851E2">
        <w:rPr>
          <w:rFonts w:ascii="Times New Roman" w:hAnsi="Times New Roman"/>
          <w:sz w:val="24"/>
          <w:szCs w:val="24"/>
        </w:rPr>
        <w:t>Speciálněpedagogická</w:t>
      </w:r>
      <w:proofErr w:type="spellEnd"/>
      <w:r w:rsidRPr="008851E2">
        <w:rPr>
          <w:rFonts w:ascii="Times New Roman" w:hAnsi="Times New Roman"/>
          <w:sz w:val="24"/>
          <w:szCs w:val="24"/>
        </w:rPr>
        <w:t xml:space="preserve"> andragogika (Bc.).</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proofErr w:type="spellStart"/>
      <w:r w:rsidRPr="008851E2">
        <w:rPr>
          <w:rFonts w:ascii="Times New Roman" w:hAnsi="Times New Roman"/>
          <w:sz w:val="24"/>
          <w:szCs w:val="24"/>
        </w:rPr>
        <w:t>Speciálněpedagogická</w:t>
      </w:r>
      <w:proofErr w:type="spellEnd"/>
      <w:r w:rsidRPr="008851E2">
        <w:rPr>
          <w:rFonts w:ascii="Times New Roman" w:hAnsi="Times New Roman"/>
          <w:sz w:val="24"/>
          <w:szCs w:val="24"/>
        </w:rPr>
        <w:t xml:space="preserve"> andragogika (Mgr.).</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Učitelství pro 1. stupeň ZŠ a speciální pedagogika.</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Učitelství pro 2. stupeň ZŠ a SŠ. (Bc.)</w:t>
      </w:r>
      <w:r w:rsidR="00234A51" w:rsidRPr="008851E2">
        <w:rPr>
          <w:rFonts w:ascii="Times New Roman" w:hAnsi="Times New Roman"/>
          <w:sz w:val="24"/>
          <w:szCs w:val="24"/>
        </w:rPr>
        <w:t>.</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Učitelství pro 2. stupeň ZŠ a SŠ. (Mgr.)</w:t>
      </w:r>
      <w:r w:rsidR="00234A51" w:rsidRPr="008851E2">
        <w:rPr>
          <w:rFonts w:ascii="Times New Roman" w:hAnsi="Times New Roman"/>
          <w:sz w:val="24"/>
          <w:szCs w:val="24"/>
        </w:rPr>
        <w:t>.</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 xml:space="preserve">Speciální pedagogika předškolního </w:t>
      </w:r>
      <w:proofErr w:type="gramStart"/>
      <w:r w:rsidRPr="008851E2">
        <w:rPr>
          <w:rFonts w:ascii="Times New Roman" w:hAnsi="Times New Roman"/>
          <w:sz w:val="24"/>
          <w:szCs w:val="24"/>
        </w:rPr>
        <w:t>věku</w:t>
      </w:r>
      <w:r w:rsidR="00234A51" w:rsidRPr="008851E2">
        <w:rPr>
          <w:rFonts w:ascii="Times New Roman" w:hAnsi="Times New Roman"/>
          <w:sz w:val="24"/>
          <w:szCs w:val="24"/>
        </w:rPr>
        <w:t>.</w:t>
      </w:r>
      <w:r w:rsidRPr="008851E2">
        <w:rPr>
          <w:rFonts w:ascii="Times New Roman" w:hAnsi="Times New Roman"/>
          <w:sz w:val="24"/>
          <w:szCs w:val="24"/>
        </w:rPr>
        <w:t>.</w:t>
      </w:r>
      <w:proofErr w:type="gramEnd"/>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 xml:space="preserve">Speciální pedagogika – </w:t>
      </w:r>
      <w:proofErr w:type="spellStart"/>
      <w:r w:rsidRPr="008851E2">
        <w:rPr>
          <w:rFonts w:ascii="Times New Roman" w:hAnsi="Times New Roman"/>
          <w:sz w:val="24"/>
          <w:szCs w:val="24"/>
        </w:rPr>
        <w:t>dramaterapie</w:t>
      </w:r>
      <w:proofErr w:type="spellEnd"/>
      <w:r w:rsidRPr="008851E2">
        <w:rPr>
          <w:rFonts w:ascii="Times New Roman" w:hAnsi="Times New Roman"/>
          <w:sz w:val="24"/>
          <w:szCs w:val="24"/>
        </w:rPr>
        <w:t xml:space="preserve"> (Bc.).</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 xml:space="preserve">Speciální pedagogika – </w:t>
      </w:r>
      <w:proofErr w:type="spellStart"/>
      <w:r w:rsidRPr="008851E2">
        <w:rPr>
          <w:rFonts w:ascii="Times New Roman" w:hAnsi="Times New Roman"/>
          <w:sz w:val="24"/>
          <w:szCs w:val="24"/>
        </w:rPr>
        <w:t>dramaterapie</w:t>
      </w:r>
      <w:proofErr w:type="spellEnd"/>
      <w:r w:rsidRPr="008851E2">
        <w:rPr>
          <w:rFonts w:ascii="Times New Roman" w:hAnsi="Times New Roman"/>
          <w:sz w:val="24"/>
          <w:szCs w:val="24"/>
        </w:rPr>
        <w:t xml:space="preserve"> (Mgr.).</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Logopedie.</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Speciální pedagogika – komunikační techniky.</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Speciální pedagogika raného věku.</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 xml:space="preserve">Nevýběrová </w:t>
      </w:r>
      <w:proofErr w:type="spellStart"/>
      <w:r w:rsidRPr="008851E2">
        <w:rPr>
          <w:rFonts w:ascii="Times New Roman" w:hAnsi="Times New Roman"/>
          <w:sz w:val="24"/>
          <w:szCs w:val="24"/>
        </w:rPr>
        <w:t>tyflopedie</w:t>
      </w:r>
      <w:proofErr w:type="spellEnd"/>
      <w:r w:rsidRPr="008851E2">
        <w:rPr>
          <w:rFonts w:ascii="Times New Roman" w:hAnsi="Times New Roman"/>
          <w:sz w:val="24"/>
          <w:szCs w:val="24"/>
        </w:rPr>
        <w:t xml:space="preserve"> u všech oborů speciální pedagogiky.</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Optometrie.</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Speciální pedagogika pro výchovné pracovníky (Bc.)</w:t>
      </w:r>
    </w:p>
    <w:p w:rsidR="00475274" w:rsidRPr="008851E2" w:rsidRDefault="00475274" w:rsidP="008851E2">
      <w:pPr>
        <w:pStyle w:val="Odstavecseseznamem"/>
        <w:numPr>
          <w:ilvl w:val="1"/>
          <w:numId w:val="8"/>
        </w:numPr>
        <w:spacing w:after="120" w:line="240" w:lineRule="auto"/>
        <w:rPr>
          <w:rFonts w:ascii="Times New Roman" w:hAnsi="Times New Roman"/>
          <w:sz w:val="24"/>
          <w:szCs w:val="24"/>
        </w:rPr>
      </w:pPr>
      <w:r w:rsidRPr="008851E2">
        <w:rPr>
          <w:rFonts w:ascii="Times New Roman" w:hAnsi="Times New Roman"/>
          <w:sz w:val="24"/>
          <w:szCs w:val="24"/>
        </w:rPr>
        <w:t xml:space="preserve">Speciální pedagogika – </w:t>
      </w:r>
      <w:proofErr w:type="spellStart"/>
      <w:r w:rsidRPr="008851E2">
        <w:rPr>
          <w:rFonts w:ascii="Times New Roman" w:hAnsi="Times New Roman"/>
          <w:sz w:val="24"/>
          <w:szCs w:val="24"/>
        </w:rPr>
        <w:t>ortokomunikace</w:t>
      </w:r>
      <w:proofErr w:type="spellEnd"/>
      <w:r w:rsidRPr="008851E2">
        <w:rPr>
          <w:rFonts w:ascii="Times New Roman" w:hAnsi="Times New Roman"/>
          <w:sz w:val="24"/>
          <w:szCs w:val="24"/>
        </w:rPr>
        <w:t>.</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Projekt Inovace distančních textů pro výuku speciálních pedagogů – </w:t>
      </w:r>
      <w:proofErr w:type="spellStart"/>
      <w:r w:rsidRPr="008851E2">
        <w:rPr>
          <w:rFonts w:ascii="Times New Roman" w:hAnsi="Times New Roman" w:cs="Times New Roman"/>
          <w:sz w:val="24"/>
          <w:szCs w:val="24"/>
        </w:rPr>
        <w:t>tyflopedů</w:t>
      </w:r>
      <w:proofErr w:type="spellEnd"/>
      <w:r w:rsidRPr="008851E2">
        <w:rPr>
          <w:rFonts w:ascii="Times New Roman" w:hAnsi="Times New Roman" w:cs="Times New Roman"/>
          <w:sz w:val="24"/>
          <w:szCs w:val="24"/>
        </w:rPr>
        <w:t xml:space="preserve"> se neskládal pouze z výše uvedených klíčových aktivit, ale také z „doplňujících“ akcí během projektu:</w:t>
      </w:r>
    </w:p>
    <w:p w:rsidR="00475274" w:rsidRPr="008851E2" w:rsidRDefault="00475274" w:rsidP="008851E2">
      <w:pPr>
        <w:pStyle w:val="Odstavecseseznamem"/>
        <w:numPr>
          <w:ilvl w:val="0"/>
          <w:numId w:val="6"/>
        </w:numPr>
        <w:spacing w:after="120" w:line="240" w:lineRule="auto"/>
        <w:jc w:val="both"/>
        <w:rPr>
          <w:rFonts w:ascii="Times New Roman" w:hAnsi="Times New Roman"/>
          <w:sz w:val="24"/>
          <w:szCs w:val="24"/>
        </w:rPr>
      </w:pPr>
      <w:r w:rsidRPr="008851E2">
        <w:rPr>
          <w:rFonts w:ascii="Times New Roman" w:hAnsi="Times New Roman"/>
          <w:sz w:val="24"/>
          <w:szCs w:val="24"/>
        </w:rPr>
        <w:t xml:space="preserve">1. </w:t>
      </w:r>
      <w:proofErr w:type="spellStart"/>
      <w:r w:rsidRPr="008851E2">
        <w:rPr>
          <w:rFonts w:ascii="Times New Roman" w:hAnsi="Times New Roman"/>
          <w:sz w:val="24"/>
          <w:szCs w:val="24"/>
        </w:rPr>
        <w:t>Tyflopedická</w:t>
      </w:r>
      <w:proofErr w:type="spellEnd"/>
      <w:r w:rsidRPr="008851E2">
        <w:rPr>
          <w:rFonts w:ascii="Times New Roman" w:hAnsi="Times New Roman"/>
          <w:sz w:val="24"/>
          <w:szCs w:val="24"/>
        </w:rPr>
        <w:t xml:space="preserve"> konference.</w:t>
      </w:r>
    </w:p>
    <w:p w:rsidR="00475274" w:rsidRPr="008851E2" w:rsidRDefault="00475274" w:rsidP="008851E2">
      <w:pPr>
        <w:pStyle w:val="Odstavecseseznamem"/>
        <w:numPr>
          <w:ilvl w:val="1"/>
          <w:numId w:val="6"/>
        </w:numPr>
        <w:spacing w:after="120" w:line="240" w:lineRule="auto"/>
        <w:jc w:val="both"/>
        <w:rPr>
          <w:rFonts w:ascii="Times New Roman" w:hAnsi="Times New Roman"/>
          <w:sz w:val="24"/>
          <w:szCs w:val="24"/>
        </w:rPr>
      </w:pPr>
      <w:r w:rsidRPr="008851E2">
        <w:rPr>
          <w:rFonts w:ascii="Times New Roman" w:hAnsi="Times New Roman"/>
          <w:sz w:val="24"/>
          <w:szCs w:val="24"/>
        </w:rPr>
        <w:t xml:space="preserve">Během této konference došlo nejen k prezentaci projektu, ale také k setkání odborníků </w:t>
      </w:r>
      <w:r w:rsidRPr="008851E2">
        <w:rPr>
          <w:rFonts w:ascii="Times New Roman" w:hAnsi="Times New Roman"/>
          <w:sz w:val="24"/>
          <w:szCs w:val="24"/>
        </w:rPr>
        <w:br/>
        <w:t>z oboru speciální pedagogiky osob se zrakovým postižením, a to jak těch, kteří pracují přímo v terénu, tak také těch, kteří pracují na akademické půdě. Tato konference byla hodnocena z pohledu účastníků, jako velmi zdařilá.</w:t>
      </w:r>
    </w:p>
    <w:p w:rsidR="00475274" w:rsidRPr="008851E2" w:rsidRDefault="00475274" w:rsidP="008851E2">
      <w:pPr>
        <w:pStyle w:val="Odstavecseseznamem"/>
        <w:numPr>
          <w:ilvl w:val="0"/>
          <w:numId w:val="6"/>
        </w:numPr>
        <w:spacing w:after="120" w:line="240" w:lineRule="auto"/>
        <w:jc w:val="both"/>
        <w:rPr>
          <w:rFonts w:ascii="Times New Roman" w:hAnsi="Times New Roman"/>
          <w:sz w:val="24"/>
          <w:szCs w:val="24"/>
        </w:rPr>
      </w:pPr>
      <w:r w:rsidRPr="008851E2">
        <w:rPr>
          <w:rFonts w:ascii="Times New Roman" w:hAnsi="Times New Roman"/>
          <w:sz w:val="24"/>
          <w:szCs w:val="24"/>
        </w:rPr>
        <w:t>Setkávání s partnerem a supervizorem.</w:t>
      </w:r>
    </w:p>
    <w:p w:rsidR="00475274" w:rsidRPr="008851E2" w:rsidRDefault="00475274" w:rsidP="008851E2">
      <w:pPr>
        <w:pStyle w:val="Odstavecseseznamem"/>
        <w:numPr>
          <w:ilvl w:val="1"/>
          <w:numId w:val="6"/>
        </w:numPr>
        <w:spacing w:after="120" w:line="240" w:lineRule="auto"/>
        <w:jc w:val="both"/>
        <w:rPr>
          <w:rFonts w:ascii="Times New Roman" w:hAnsi="Times New Roman"/>
          <w:sz w:val="24"/>
          <w:szCs w:val="24"/>
        </w:rPr>
      </w:pPr>
      <w:r w:rsidRPr="008851E2">
        <w:rPr>
          <w:rFonts w:ascii="Times New Roman" w:hAnsi="Times New Roman"/>
          <w:sz w:val="24"/>
          <w:szCs w:val="24"/>
        </w:rPr>
        <w:t xml:space="preserve">Setkání se zástupcem partnera probíhalo pravidelně každý měsíc, a to za účasti Ing. Sekaniny (zástupce partnera), Dr. Růžičkové / Dr. </w:t>
      </w:r>
      <w:proofErr w:type="spellStart"/>
      <w:r w:rsidRPr="008851E2">
        <w:rPr>
          <w:rFonts w:ascii="Times New Roman" w:hAnsi="Times New Roman"/>
          <w:sz w:val="24"/>
          <w:szCs w:val="24"/>
        </w:rPr>
        <w:t>Finkové</w:t>
      </w:r>
      <w:proofErr w:type="spellEnd"/>
      <w:r w:rsidRPr="008851E2">
        <w:rPr>
          <w:rFonts w:ascii="Times New Roman" w:hAnsi="Times New Roman"/>
          <w:sz w:val="24"/>
          <w:szCs w:val="24"/>
        </w:rPr>
        <w:t xml:space="preserve"> (vedoucí týmu) a supervizora projektu (Mgr. </w:t>
      </w:r>
      <w:proofErr w:type="spellStart"/>
      <w:r w:rsidRPr="008851E2">
        <w:rPr>
          <w:rFonts w:ascii="Times New Roman" w:hAnsi="Times New Roman"/>
          <w:sz w:val="24"/>
          <w:szCs w:val="24"/>
        </w:rPr>
        <w:t>Tomíkové</w:t>
      </w:r>
      <w:proofErr w:type="spellEnd"/>
      <w:r w:rsidRPr="008851E2">
        <w:rPr>
          <w:rFonts w:ascii="Times New Roman" w:hAnsi="Times New Roman"/>
          <w:sz w:val="24"/>
          <w:szCs w:val="24"/>
        </w:rPr>
        <w:t>).</w:t>
      </w:r>
    </w:p>
    <w:p w:rsidR="00475274" w:rsidRPr="008851E2" w:rsidRDefault="00475274" w:rsidP="008851E2">
      <w:pPr>
        <w:pStyle w:val="Odstavecseseznamem"/>
        <w:numPr>
          <w:ilvl w:val="1"/>
          <w:numId w:val="6"/>
        </w:numPr>
        <w:spacing w:after="120" w:line="240" w:lineRule="auto"/>
        <w:jc w:val="both"/>
        <w:rPr>
          <w:rFonts w:ascii="Times New Roman" w:hAnsi="Times New Roman"/>
          <w:sz w:val="24"/>
          <w:szCs w:val="24"/>
        </w:rPr>
      </w:pPr>
      <w:r w:rsidRPr="008851E2">
        <w:rPr>
          <w:rFonts w:ascii="Times New Roman" w:hAnsi="Times New Roman"/>
          <w:sz w:val="24"/>
          <w:szCs w:val="24"/>
        </w:rPr>
        <w:t>Vedoucí týmu kromě pravidelného setkávání v rámci schůzek s partnerem, konzultovala kroky a podávala informace supervizorovi na schůzkách týmu, případně telefonickou a e-</w:t>
      </w:r>
      <w:proofErr w:type="spellStart"/>
      <w:r w:rsidRPr="008851E2">
        <w:rPr>
          <w:rFonts w:ascii="Times New Roman" w:hAnsi="Times New Roman"/>
          <w:sz w:val="24"/>
          <w:szCs w:val="24"/>
        </w:rPr>
        <w:t>mailovou</w:t>
      </w:r>
      <w:proofErr w:type="spellEnd"/>
      <w:r w:rsidRPr="008851E2">
        <w:rPr>
          <w:rFonts w:ascii="Times New Roman" w:hAnsi="Times New Roman"/>
          <w:sz w:val="24"/>
          <w:szCs w:val="24"/>
        </w:rPr>
        <w:t xml:space="preserve"> formou.</w:t>
      </w:r>
    </w:p>
    <w:p w:rsidR="00475274" w:rsidRPr="008851E2" w:rsidRDefault="00475274" w:rsidP="008851E2">
      <w:pPr>
        <w:spacing w:after="120" w:line="240" w:lineRule="auto"/>
        <w:jc w:val="both"/>
        <w:rPr>
          <w:rFonts w:ascii="Times New Roman" w:hAnsi="Times New Roman" w:cs="Times New Roman"/>
          <w:sz w:val="24"/>
          <w:szCs w:val="24"/>
        </w:rPr>
      </w:pPr>
    </w:p>
    <w:p w:rsidR="00475274" w:rsidRPr="008851E2" w:rsidRDefault="00475274" w:rsidP="008851E2">
      <w:pPr>
        <w:spacing w:after="120" w:line="240" w:lineRule="auto"/>
        <w:jc w:val="both"/>
        <w:rPr>
          <w:rFonts w:ascii="Times New Roman" w:hAnsi="Times New Roman" w:cs="Times New Roman"/>
          <w:b/>
          <w:sz w:val="24"/>
          <w:szCs w:val="24"/>
        </w:rPr>
      </w:pPr>
      <w:r w:rsidRPr="008851E2">
        <w:rPr>
          <w:rFonts w:ascii="Times New Roman" w:hAnsi="Times New Roman" w:cs="Times New Roman"/>
          <w:b/>
          <w:sz w:val="24"/>
          <w:szCs w:val="24"/>
        </w:rPr>
        <w:t>Zpětná vazba od cílových skupin</w:t>
      </w:r>
    </w:p>
    <w:p w:rsidR="00475274" w:rsidRPr="008851E2" w:rsidRDefault="00EB649D"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V rámci zavedení publikací do inovované výuky prošly tyto multimediální materiály rukama 336 studentů výše uvedených oborů. Z celkového počtu bylo 18 mužů a 318 žen. </w:t>
      </w:r>
      <w:r w:rsidR="00475274" w:rsidRPr="008851E2">
        <w:rPr>
          <w:rFonts w:ascii="Times New Roman" w:hAnsi="Times New Roman" w:cs="Times New Roman"/>
          <w:sz w:val="24"/>
          <w:szCs w:val="24"/>
        </w:rPr>
        <w:t xml:space="preserve">Plánovaným cílem projektu bylo inovovat výuku u všech studijních skupin a oborů, které mají v rámci </w:t>
      </w:r>
      <w:r w:rsidR="00475274" w:rsidRPr="008851E2">
        <w:rPr>
          <w:rFonts w:ascii="Times New Roman" w:hAnsi="Times New Roman" w:cs="Times New Roman"/>
          <w:sz w:val="24"/>
          <w:szCs w:val="24"/>
        </w:rPr>
        <w:lastRenderedPageBreak/>
        <w:t xml:space="preserve">studia jako volitelný, či povinný předmět </w:t>
      </w:r>
      <w:proofErr w:type="spellStart"/>
      <w:r w:rsidR="00475274" w:rsidRPr="008851E2">
        <w:rPr>
          <w:rFonts w:ascii="Times New Roman" w:hAnsi="Times New Roman" w:cs="Times New Roman"/>
          <w:sz w:val="24"/>
          <w:szCs w:val="24"/>
        </w:rPr>
        <w:t>tyflopedii</w:t>
      </w:r>
      <w:proofErr w:type="spellEnd"/>
      <w:r w:rsidR="00475274" w:rsidRPr="008851E2">
        <w:rPr>
          <w:rFonts w:ascii="Times New Roman" w:hAnsi="Times New Roman" w:cs="Times New Roman"/>
          <w:sz w:val="24"/>
          <w:szCs w:val="24"/>
        </w:rPr>
        <w:t xml:space="preserve">. V rámci projektu probíhalo průběžné hodnocení </w:t>
      </w:r>
      <w:r w:rsidRPr="008851E2">
        <w:rPr>
          <w:rFonts w:ascii="Times New Roman" w:hAnsi="Times New Roman" w:cs="Times New Roman"/>
          <w:sz w:val="24"/>
          <w:szCs w:val="24"/>
        </w:rPr>
        <w:t xml:space="preserve">od všech studentů, jejichž počet je uveden výše. Hodnocení probíhalo </w:t>
      </w:r>
      <w:r w:rsidR="00475274" w:rsidRPr="008851E2">
        <w:rPr>
          <w:rFonts w:ascii="Times New Roman" w:hAnsi="Times New Roman" w:cs="Times New Roman"/>
          <w:sz w:val="24"/>
          <w:szCs w:val="24"/>
        </w:rPr>
        <w:t>formou konzultace se studenty během jejich výuky, případně kontroly úkolů a poté také během udělování zápočtů či zkoušek.</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Mimo této zp</w:t>
      </w:r>
      <w:r w:rsidR="00784CD8" w:rsidRPr="008851E2">
        <w:rPr>
          <w:rFonts w:ascii="Times New Roman" w:hAnsi="Times New Roman" w:cs="Times New Roman"/>
          <w:sz w:val="24"/>
          <w:szCs w:val="24"/>
        </w:rPr>
        <w:t>ě</w:t>
      </w:r>
      <w:r w:rsidRPr="008851E2">
        <w:rPr>
          <w:rFonts w:ascii="Times New Roman" w:hAnsi="Times New Roman" w:cs="Times New Roman"/>
          <w:sz w:val="24"/>
          <w:szCs w:val="24"/>
        </w:rPr>
        <w:t>tné vazby se studenty došlo také v rámci přípravy na konferenci k </w:t>
      </w:r>
      <w:proofErr w:type="spellStart"/>
      <w:r w:rsidRPr="008851E2">
        <w:rPr>
          <w:rFonts w:ascii="Times New Roman" w:hAnsi="Times New Roman" w:cs="Times New Roman"/>
          <w:sz w:val="24"/>
          <w:szCs w:val="24"/>
        </w:rPr>
        <w:t>evaulaci</w:t>
      </w:r>
      <w:proofErr w:type="spellEnd"/>
      <w:r w:rsidRPr="008851E2">
        <w:rPr>
          <w:rFonts w:ascii="Times New Roman" w:hAnsi="Times New Roman" w:cs="Times New Roman"/>
          <w:sz w:val="24"/>
          <w:szCs w:val="24"/>
        </w:rPr>
        <w:t xml:space="preserve"> prvních čtyř publikací, o výsledku této evalu</w:t>
      </w:r>
      <w:r w:rsidR="00234A51" w:rsidRPr="008851E2">
        <w:rPr>
          <w:rFonts w:ascii="Times New Roman" w:hAnsi="Times New Roman" w:cs="Times New Roman"/>
          <w:sz w:val="24"/>
          <w:szCs w:val="24"/>
        </w:rPr>
        <w:t>ace informovala Dr. Stejskalová</w:t>
      </w:r>
      <w:r w:rsidR="00EB649D" w:rsidRPr="008851E2">
        <w:rPr>
          <w:rFonts w:ascii="Times New Roman" w:hAnsi="Times New Roman" w:cs="Times New Roman"/>
          <w:sz w:val="24"/>
          <w:szCs w:val="24"/>
        </w:rPr>
        <w:t xml:space="preserve"> (2013)</w:t>
      </w:r>
      <w:r w:rsidR="00234A51" w:rsidRPr="008851E2">
        <w:rPr>
          <w:rFonts w:ascii="Times New Roman" w:hAnsi="Times New Roman" w:cs="Times New Roman"/>
          <w:sz w:val="24"/>
          <w:szCs w:val="24"/>
        </w:rPr>
        <w:t xml:space="preserve"> právě na 1. </w:t>
      </w:r>
      <w:proofErr w:type="spellStart"/>
      <w:r w:rsidR="00234A51" w:rsidRPr="008851E2">
        <w:rPr>
          <w:rFonts w:ascii="Times New Roman" w:hAnsi="Times New Roman" w:cs="Times New Roman"/>
          <w:sz w:val="24"/>
          <w:szCs w:val="24"/>
        </w:rPr>
        <w:t>Tyflopedické</w:t>
      </w:r>
      <w:proofErr w:type="spellEnd"/>
      <w:r w:rsidR="00234A51" w:rsidRPr="008851E2">
        <w:rPr>
          <w:rFonts w:ascii="Times New Roman" w:hAnsi="Times New Roman" w:cs="Times New Roman"/>
          <w:sz w:val="24"/>
          <w:szCs w:val="24"/>
        </w:rPr>
        <w:t xml:space="preserve"> konferenci konané v březnu 2012:</w:t>
      </w:r>
    </w:p>
    <w:p w:rsidR="00EB649D" w:rsidRPr="008851E2" w:rsidRDefault="00EB649D" w:rsidP="008851E2">
      <w:pPr>
        <w:spacing w:after="120" w:line="240" w:lineRule="auto"/>
        <w:jc w:val="both"/>
        <w:rPr>
          <w:rFonts w:ascii="Times New Roman" w:hAnsi="Times New Roman" w:cs="Times New Roman"/>
          <w:sz w:val="24"/>
          <w:szCs w:val="24"/>
        </w:rPr>
      </w:pPr>
    </w:p>
    <w:p w:rsidR="00475274" w:rsidRPr="008851E2" w:rsidRDefault="00EB649D"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 xml:space="preserve">Graf. </w:t>
      </w:r>
      <w:proofErr w:type="gramStart"/>
      <w:r w:rsidRPr="008851E2">
        <w:rPr>
          <w:rFonts w:ascii="Times New Roman" w:hAnsi="Times New Roman" w:cs="Times New Roman"/>
          <w:sz w:val="24"/>
          <w:szCs w:val="24"/>
        </w:rPr>
        <w:t>č.</w:t>
      </w:r>
      <w:proofErr w:type="gramEnd"/>
      <w:r w:rsidRPr="008851E2">
        <w:rPr>
          <w:rFonts w:ascii="Times New Roman" w:hAnsi="Times New Roman" w:cs="Times New Roman"/>
          <w:sz w:val="24"/>
          <w:szCs w:val="24"/>
        </w:rPr>
        <w:t xml:space="preserve"> 1 – Nejčastější využití publikace</w:t>
      </w: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noProof/>
          <w:sz w:val="24"/>
          <w:szCs w:val="24"/>
          <w:lang w:eastAsia="cs-CZ"/>
        </w:rPr>
        <w:drawing>
          <wp:inline distT="0" distB="0" distL="0" distR="0">
            <wp:extent cx="2889224" cy="2004364"/>
            <wp:effectExtent l="19050" t="0" r="6376" b="0"/>
            <wp:docPr id="1" name="obrázek 1" descr="E:\I.Tyflopedická\grafy\001-kterou-ze-serie-publikaci-vydanych-v-ramci-projekt.png"/>
            <wp:cNvGraphicFramePr/>
            <a:graphic xmlns:a="http://schemas.openxmlformats.org/drawingml/2006/main">
              <a:graphicData uri="http://schemas.openxmlformats.org/drawingml/2006/picture">
                <pic:pic xmlns:pic="http://schemas.openxmlformats.org/drawingml/2006/picture">
                  <pic:nvPicPr>
                    <pic:cNvPr id="11267" name="Picture 2" descr="E:\I.Tyflopedická\grafy\001-kterou-ze-serie-publikaci-vydanych-v-ramci-projekt.png"/>
                    <pic:cNvPicPr>
                      <a:picLocks noChangeAspect="1" noChangeArrowheads="1"/>
                    </pic:cNvPicPr>
                  </pic:nvPicPr>
                  <pic:blipFill>
                    <a:blip r:embed="rId5" cstate="print"/>
                    <a:srcRect b="4480"/>
                    <a:stretch>
                      <a:fillRect/>
                    </a:stretch>
                  </pic:blipFill>
                  <pic:spPr bwMode="auto">
                    <a:xfrm>
                      <a:off x="0" y="0"/>
                      <a:ext cx="2896336" cy="2009298"/>
                    </a:xfrm>
                    <a:prstGeom prst="rect">
                      <a:avLst/>
                    </a:prstGeom>
                    <a:noFill/>
                    <a:ln w="9525">
                      <a:noFill/>
                      <a:miter lim="800000"/>
                      <a:headEnd/>
                      <a:tailEnd/>
                    </a:ln>
                  </pic:spPr>
                </pic:pic>
              </a:graphicData>
            </a:graphic>
          </wp:inline>
        </w:drawing>
      </w:r>
    </w:p>
    <w:p w:rsidR="00475274" w:rsidRPr="008851E2" w:rsidRDefault="00475274" w:rsidP="008851E2">
      <w:pPr>
        <w:tabs>
          <w:tab w:val="left" w:pos="1279"/>
        </w:tabs>
        <w:spacing w:after="120" w:line="240" w:lineRule="auto"/>
        <w:rPr>
          <w:rFonts w:ascii="Times New Roman" w:hAnsi="Times New Roman" w:cs="Times New Roman"/>
          <w:sz w:val="24"/>
          <w:szCs w:val="24"/>
        </w:rPr>
      </w:pPr>
    </w:p>
    <w:p w:rsidR="00EB649D" w:rsidRPr="008851E2" w:rsidRDefault="00EB649D" w:rsidP="008851E2">
      <w:pPr>
        <w:tabs>
          <w:tab w:val="left" w:pos="1279"/>
        </w:tabs>
        <w:spacing w:after="120" w:line="240" w:lineRule="auto"/>
        <w:rPr>
          <w:rFonts w:ascii="Times New Roman" w:hAnsi="Times New Roman" w:cs="Times New Roman"/>
          <w:sz w:val="24"/>
          <w:szCs w:val="24"/>
        </w:rPr>
      </w:pPr>
      <w:r w:rsidRPr="008851E2">
        <w:rPr>
          <w:rFonts w:ascii="Times New Roman" w:hAnsi="Times New Roman" w:cs="Times New Roman"/>
          <w:sz w:val="24"/>
          <w:szCs w:val="24"/>
        </w:rPr>
        <w:t>Graf č. 2 – Nejpřínosnější publikace</w:t>
      </w:r>
    </w:p>
    <w:p w:rsidR="00475274" w:rsidRPr="008851E2" w:rsidRDefault="00475274" w:rsidP="008851E2">
      <w:pPr>
        <w:tabs>
          <w:tab w:val="left" w:pos="1279"/>
        </w:tabs>
        <w:spacing w:after="120" w:line="240" w:lineRule="auto"/>
        <w:rPr>
          <w:rFonts w:ascii="Times New Roman" w:hAnsi="Times New Roman" w:cs="Times New Roman"/>
          <w:sz w:val="24"/>
          <w:szCs w:val="24"/>
        </w:rPr>
      </w:pPr>
      <w:r w:rsidRPr="008851E2">
        <w:rPr>
          <w:rFonts w:ascii="Times New Roman" w:hAnsi="Times New Roman" w:cs="Times New Roman"/>
          <w:sz w:val="24"/>
          <w:szCs w:val="24"/>
        </w:rPr>
        <w:t xml:space="preserve"> </w:t>
      </w:r>
      <w:r w:rsidRPr="008851E2">
        <w:rPr>
          <w:rFonts w:ascii="Times New Roman" w:hAnsi="Times New Roman" w:cs="Times New Roman"/>
          <w:noProof/>
          <w:sz w:val="24"/>
          <w:szCs w:val="24"/>
          <w:lang w:eastAsia="cs-CZ"/>
        </w:rPr>
        <w:drawing>
          <wp:inline distT="0" distB="0" distL="0" distR="0">
            <wp:extent cx="2886049" cy="2787091"/>
            <wp:effectExtent l="19050" t="0" r="0" b="0"/>
            <wp:docPr id="2" name="obrázek 2" descr="E:\I.Tyflopedická\grafy\002-ktera-ze-serie-publikaci-pro-vas-byla-nejprinosnej.png"/>
            <wp:cNvGraphicFramePr/>
            <a:graphic xmlns:a="http://schemas.openxmlformats.org/drawingml/2006/main">
              <a:graphicData uri="http://schemas.openxmlformats.org/drawingml/2006/picture">
                <pic:pic xmlns:pic="http://schemas.openxmlformats.org/drawingml/2006/picture">
                  <pic:nvPicPr>
                    <pic:cNvPr id="12291" name="Picture 2" descr="E:\I.Tyflopedická\grafy\002-ktera-ze-serie-publikaci-pro-vas-byla-nejprinosnej.png"/>
                    <pic:cNvPicPr>
                      <a:picLocks noChangeAspect="1" noChangeArrowheads="1"/>
                    </pic:cNvPicPr>
                  </pic:nvPicPr>
                  <pic:blipFill>
                    <a:blip r:embed="rId6" cstate="print"/>
                    <a:srcRect b="4349"/>
                    <a:stretch>
                      <a:fillRect/>
                    </a:stretch>
                  </pic:blipFill>
                  <pic:spPr bwMode="auto">
                    <a:xfrm>
                      <a:off x="0" y="0"/>
                      <a:ext cx="2887824" cy="2788805"/>
                    </a:xfrm>
                    <a:prstGeom prst="rect">
                      <a:avLst/>
                    </a:prstGeom>
                    <a:noFill/>
                    <a:ln w="9525">
                      <a:noFill/>
                      <a:miter lim="800000"/>
                      <a:headEnd/>
                      <a:tailEnd/>
                    </a:ln>
                  </pic:spPr>
                </pic:pic>
              </a:graphicData>
            </a:graphic>
          </wp:inline>
        </w:drawing>
      </w:r>
    </w:p>
    <w:p w:rsidR="00475274" w:rsidRPr="008851E2" w:rsidRDefault="00475274" w:rsidP="008851E2">
      <w:pPr>
        <w:spacing w:after="120" w:line="240" w:lineRule="auto"/>
        <w:rPr>
          <w:rFonts w:ascii="Times New Roman" w:hAnsi="Times New Roman" w:cs="Times New Roman"/>
          <w:b/>
          <w:i/>
          <w:sz w:val="24"/>
          <w:szCs w:val="24"/>
        </w:rPr>
      </w:pPr>
    </w:p>
    <w:p w:rsidR="00475274" w:rsidRPr="008851E2" w:rsidRDefault="00EB649D" w:rsidP="008851E2">
      <w:pPr>
        <w:spacing w:after="120" w:line="240" w:lineRule="auto"/>
        <w:rPr>
          <w:rFonts w:ascii="Times New Roman" w:hAnsi="Times New Roman" w:cs="Times New Roman"/>
          <w:sz w:val="24"/>
          <w:szCs w:val="24"/>
        </w:rPr>
      </w:pPr>
      <w:r w:rsidRPr="008851E2">
        <w:rPr>
          <w:rFonts w:ascii="Times New Roman" w:hAnsi="Times New Roman" w:cs="Times New Roman"/>
          <w:sz w:val="24"/>
          <w:szCs w:val="24"/>
        </w:rPr>
        <w:t>Graf č. 3 – Úroveň multimediálních příloh</w:t>
      </w:r>
    </w:p>
    <w:p w:rsidR="00475274" w:rsidRPr="008851E2" w:rsidRDefault="00475274" w:rsidP="008851E2">
      <w:pPr>
        <w:spacing w:after="120" w:line="240" w:lineRule="auto"/>
        <w:rPr>
          <w:rFonts w:ascii="Times New Roman" w:hAnsi="Times New Roman" w:cs="Times New Roman"/>
          <w:b/>
          <w:i/>
          <w:sz w:val="24"/>
          <w:szCs w:val="24"/>
        </w:rPr>
      </w:pPr>
      <w:r w:rsidRPr="008851E2">
        <w:rPr>
          <w:rFonts w:ascii="Times New Roman" w:hAnsi="Times New Roman" w:cs="Times New Roman"/>
          <w:b/>
          <w:i/>
          <w:noProof/>
          <w:sz w:val="24"/>
          <w:szCs w:val="24"/>
          <w:lang w:eastAsia="cs-CZ"/>
        </w:rPr>
        <w:lastRenderedPageBreak/>
        <w:drawing>
          <wp:inline distT="0" distB="0" distL="0" distR="0">
            <wp:extent cx="2854553" cy="2750515"/>
            <wp:effectExtent l="19050" t="0" r="2947" b="0"/>
            <wp:docPr id="7" name="obrázek 7" descr="E:\I.Tyflopedická\grafy\007-ohodnotte-uroven-multimedialnich-priloh-obrazky.png"/>
            <wp:cNvGraphicFramePr/>
            <a:graphic xmlns:a="http://schemas.openxmlformats.org/drawingml/2006/main">
              <a:graphicData uri="http://schemas.openxmlformats.org/drawingml/2006/picture">
                <pic:pic xmlns:pic="http://schemas.openxmlformats.org/drawingml/2006/picture">
                  <pic:nvPicPr>
                    <pic:cNvPr id="17411" name="Picture 2" descr="E:\I.Tyflopedická\grafy\007-ohodnotte-uroven-multimedialnich-priloh-obrazky.png"/>
                    <pic:cNvPicPr>
                      <a:picLocks noChangeAspect="1" noChangeArrowheads="1"/>
                    </pic:cNvPicPr>
                  </pic:nvPicPr>
                  <pic:blipFill>
                    <a:blip r:embed="rId7" cstate="print"/>
                    <a:srcRect b="5003"/>
                    <a:stretch>
                      <a:fillRect/>
                    </a:stretch>
                  </pic:blipFill>
                  <pic:spPr bwMode="auto">
                    <a:xfrm>
                      <a:off x="0" y="0"/>
                      <a:ext cx="2856317" cy="2752215"/>
                    </a:xfrm>
                    <a:prstGeom prst="rect">
                      <a:avLst/>
                    </a:prstGeom>
                    <a:noFill/>
                    <a:ln w="9525">
                      <a:noFill/>
                      <a:miter lim="800000"/>
                      <a:headEnd/>
                      <a:tailEnd/>
                    </a:ln>
                  </pic:spPr>
                </pic:pic>
              </a:graphicData>
            </a:graphic>
          </wp:inline>
        </w:drawing>
      </w:r>
    </w:p>
    <w:p w:rsidR="00475274" w:rsidRPr="008851E2" w:rsidRDefault="00475274" w:rsidP="008851E2">
      <w:pPr>
        <w:spacing w:after="120" w:line="240" w:lineRule="auto"/>
        <w:rPr>
          <w:rFonts w:ascii="Times New Roman" w:hAnsi="Times New Roman" w:cs="Times New Roman"/>
          <w:b/>
          <w:i/>
          <w:sz w:val="24"/>
          <w:szCs w:val="24"/>
        </w:rPr>
      </w:pPr>
    </w:p>
    <w:p w:rsidR="00EB649D" w:rsidRPr="008851E2" w:rsidRDefault="00EB649D" w:rsidP="008851E2">
      <w:pPr>
        <w:spacing w:after="120" w:line="240" w:lineRule="auto"/>
        <w:rPr>
          <w:rFonts w:ascii="Times New Roman" w:hAnsi="Times New Roman" w:cs="Times New Roman"/>
          <w:b/>
          <w:i/>
          <w:sz w:val="24"/>
          <w:szCs w:val="24"/>
        </w:rPr>
      </w:pPr>
    </w:p>
    <w:p w:rsidR="00475274" w:rsidRPr="008851E2" w:rsidRDefault="00EB649D" w:rsidP="008851E2">
      <w:pPr>
        <w:spacing w:after="120" w:line="240" w:lineRule="auto"/>
        <w:rPr>
          <w:rFonts w:ascii="Times New Roman" w:hAnsi="Times New Roman" w:cs="Times New Roman"/>
          <w:sz w:val="24"/>
          <w:szCs w:val="24"/>
        </w:rPr>
      </w:pPr>
      <w:r w:rsidRPr="008851E2">
        <w:rPr>
          <w:rFonts w:ascii="Times New Roman" w:hAnsi="Times New Roman" w:cs="Times New Roman"/>
          <w:sz w:val="24"/>
          <w:szCs w:val="24"/>
        </w:rPr>
        <w:t>Graf č. 4 – Přínos multimediálních příloh</w:t>
      </w:r>
    </w:p>
    <w:p w:rsidR="00475274" w:rsidRPr="008851E2" w:rsidRDefault="00475274" w:rsidP="008851E2">
      <w:pPr>
        <w:spacing w:after="120" w:line="240" w:lineRule="auto"/>
        <w:rPr>
          <w:rFonts w:ascii="Times New Roman" w:hAnsi="Times New Roman" w:cs="Times New Roman"/>
          <w:b/>
          <w:i/>
          <w:sz w:val="24"/>
          <w:szCs w:val="24"/>
        </w:rPr>
      </w:pPr>
      <w:r w:rsidRPr="008851E2">
        <w:rPr>
          <w:rFonts w:ascii="Times New Roman" w:hAnsi="Times New Roman" w:cs="Times New Roman"/>
          <w:b/>
          <w:i/>
          <w:noProof/>
          <w:sz w:val="24"/>
          <w:szCs w:val="24"/>
          <w:lang w:eastAsia="cs-CZ"/>
        </w:rPr>
        <w:drawing>
          <wp:inline distT="0" distB="0" distL="0" distR="0">
            <wp:extent cx="2899714" cy="1777593"/>
            <wp:effectExtent l="19050" t="0" r="0" b="0"/>
            <wp:docPr id="9" name="obrázek 9" descr="E:\I.Tyflopedická\grafy\009-zvysily-multimedialni-prilohy-vasi-motivaci-ke-stu.png"/>
            <wp:cNvGraphicFramePr/>
            <a:graphic xmlns:a="http://schemas.openxmlformats.org/drawingml/2006/main">
              <a:graphicData uri="http://schemas.openxmlformats.org/drawingml/2006/picture">
                <pic:pic xmlns:pic="http://schemas.openxmlformats.org/drawingml/2006/picture">
                  <pic:nvPicPr>
                    <pic:cNvPr id="19459" name="Picture 2" descr="E:\I.Tyflopedická\grafy\009-zvysily-multimedialni-prilohy-vasi-motivaci-ke-stu.png"/>
                    <pic:cNvPicPr>
                      <a:picLocks noChangeAspect="1" noChangeArrowheads="1"/>
                    </pic:cNvPicPr>
                  </pic:nvPicPr>
                  <pic:blipFill>
                    <a:blip r:embed="rId8" cstate="print"/>
                    <a:srcRect b="5063"/>
                    <a:stretch>
                      <a:fillRect/>
                    </a:stretch>
                  </pic:blipFill>
                  <pic:spPr bwMode="auto">
                    <a:xfrm>
                      <a:off x="0" y="0"/>
                      <a:ext cx="2900098" cy="1777828"/>
                    </a:xfrm>
                    <a:prstGeom prst="rect">
                      <a:avLst/>
                    </a:prstGeom>
                    <a:noFill/>
                    <a:ln w="9525">
                      <a:noFill/>
                      <a:miter lim="800000"/>
                      <a:headEnd/>
                      <a:tailEnd/>
                    </a:ln>
                  </pic:spPr>
                </pic:pic>
              </a:graphicData>
            </a:graphic>
          </wp:inline>
        </w:drawing>
      </w:r>
    </w:p>
    <w:p w:rsidR="00EB649D" w:rsidRPr="008851E2" w:rsidRDefault="00EB649D" w:rsidP="008851E2">
      <w:pPr>
        <w:spacing w:after="120" w:line="240" w:lineRule="auto"/>
        <w:rPr>
          <w:rFonts w:ascii="Times New Roman" w:hAnsi="Times New Roman" w:cs="Times New Roman"/>
          <w:b/>
          <w:i/>
          <w:sz w:val="24"/>
          <w:szCs w:val="24"/>
        </w:rPr>
      </w:pPr>
    </w:p>
    <w:p w:rsidR="00EB649D" w:rsidRPr="008851E2" w:rsidRDefault="00EB649D" w:rsidP="008851E2">
      <w:pPr>
        <w:spacing w:after="120" w:line="240" w:lineRule="auto"/>
        <w:rPr>
          <w:rFonts w:ascii="Times New Roman" w:hAnsi="Times New Roman" w:cs="Times New Roman"/>
          <w:sz w:val="24"/>
          <w:szCs w:val="24"/>
        </w:rPr>
      </w:pPr>
      <w:r w:rsidRPr="008851E2">
        <w:rPr>
          <w:rFonts w:ascii="Times New Roman" w:hAnsi="Times New Roman" w:cs="Times New Roman"/>
          <w:sz w:val="24"/>
          <w:szCs w:val="24"/>
        </w:rPr>
        <w:t>Graf č. 5 – Kvalita informací v publikacích</w:t>
      </w:r>
    </w:p>
    <w:p w:rsidR="00475274" w:rsidRPr="008851E2" w:rsidRDefault="00475274" w:rsidP="008851E2">
      <w:pPr>
        <w:spacing w:after="120" w:line="240" w:lineRule="auto"/>
        <w:rPr>
          <w:rFonts w:ascii="Times New Roman" w:hAnsi="Times New Roman" w:cs="Times New Roman"/>
          <w:b/>
          <w:i/>
          <w:sz w:val="24"/>
          <w:szCs w:val="24"/>
        </w:rPr>
      </w:pPr>
      <w:r w:rsidRPr="008851E2">
        <w:rPr>
          <w:rFonts w:ascii="Times New Roman" w:hAnsi="Times New Roman" w:cs="Times New Roman"/>
          <w:b/>
          <w:i/>
          <w:noProof/>
          <w:sz w:val="24"/>
          <w:szCs w:val="24"/>
          <w:lang w:eastAsia="cs-CZ"/>
        </w:rPr>
        <w:drawing>
          <wp:inline distT="0" distB="0" distL="0" distR="0">
            <wp:extent cx="3389833" cy="1455724"/>
            <wp:effectExtent l="19050" t="0" r="1067" b="0"/>
            <wp:docPr id="10" name="obrázek 10" descr="E:\I.Tyflopedická\grafy\010-informace-zpracovane-v-publikacich-jsou-vzhledem-k.png"/>
            <wp:cNvGraphicFramePr/>
            <a:graphic xmlns:a="http://schemas.openxmlformats.org/drawingml/2006/main">
              <a:graphicData uri="http://schemas.openxmlformats.org/drawingml/2006/picture">
                <pic:pic xmlns:pic="http://schemas.openxmlformats.org/drawingml/2006/picture">
                  <pic:nvPicPr>
                    <pic:cNvPr id="20483" name="Picture 2" descr="E:\I.Tyflopedická\grafy\010-informace-zpracovane-v-publikacich-jsou-vzhledem-k.png"/>
                    <pic:cNvPicPr>
                      <a:picLocks noChangeAspect="1" noChangeArrowheads="1"/>
                    </pic:cNvPicPr>
                  </pic:nvPicPr>
                  <pic:blipFill>
                    <a:blip r:embed="rId9" cstate="print"/>
                    <a:srcRect b="8322"/>
                    <a:stretch>
                      <a:fillRect/>
                    </a:stretch>
                  </pic:blipFill>
                  <pic:spPr bwMode="auto">
                    <a:xfrm>
                      <a:off x="0" y="0"/>
                      <a:ext cx="3390283" cy="1455917"/>
                    </a:xfrm>
                    <a:prstGeom prst="rect">
                      <a:avLst/>
                    </a:prstGeom>
                    <a:noFill/>
                    <a:ln w="9525">
                      <a:noFill/>
                      <a:miter lim="800000"/>
                      <a:headEnd/>
                      <a:tailEnd/>
                    </a:ln>
                  </pic:spPr>
                </pic:pic>
              </a:graphicData>
            </a:graphic>
          </wp:inline>
        </w:drawing>
      </w:r>
    </w:p>
    <w:p w:rsidR="00475274" w:rsidRPr="008851E2" w:rsidRDefault="00475274" w:rsidP="008851E2">
      <w:pPr>
        <w:spacing w:after="120" w:line="240" w:lineRule="auto"/>
        <w:rPr>
          <w:rFonts w:ascii="Times New Roman" w:hAnsi="Times New Roman" w:cs="Times New Roman"/>
          <w:b/>
          <w:i/>
          <w:sz w:val="24"/>
          <w:szCs w:val="24"/>
        </w:rPr>
      </w:pPr>
    </w:p>
    <w:p w:rsidR="00EB649D" w:rsidRPr="008851E2" w:rsidRDefault="00EB649D" w:rsidP="008851E2">
      <w:pPr>
        <w:spacing w:after="120" w:line="240" w:lineRule="auto"/>
        <w:rPr>
          <w:rFonts w:ascii="Times New Roman" w:hAnsi="Times New Roman" w:cs="Times New Roman"/>
          <w:sz w:val="24"/>
          <w:szCs w:val="24"/>
        </w:rPr>
      </w:pPr>
      <w:r w:rsidRPr="008851E2">
        <w:rPr>
          <w:rFonts w:ascii="Times New Roman" w:hAnsi="Times New Roman" w:cs="Times New Roman"/>
          <w:sz w:val="24"/>
          <w:szCs w:val="24"/>
        </w:rPr>
        <w:t>Graf č. 6 – Vhodnost použití CD či DVD jako nosiče informací</w:t>
      </w:r>
    </w:p>
    <w:p w:rsidR="00475274" w:rsidRPr="008851E2" w:rsidRDefault="00475274" w:rsidP="008851E2">
      <w:pPr>
        <w:spacing w:after="120" w:line="240" w:lineRule="auto"/>
        <w:rPr>
          <w:rFonts w:ascii="Times New Roman" w:hAnsi="Times New Roman" w:cs="Times New Roman"/>
          <w:b/>
          <w:i/>
          <w:sz w:val="24"/>
          <w:szCs w:val="24"/>
        </w:rPr>
      </w:pPr>
      <w:r w:rsidRPr="008851E2">
        <w:rPr>
          <w:rFonts w:ascii="Times New Roman" w:hAnsi="Times New Roman" w:cs="Times New Roman"/>
          <w:b/>
          <w:i/>
          <w:noProof/>
          <w:sz w:val="24"/>
          <w:szCs w:val="24"/>
          <w:lang w:eastAsia="cs-CZ"/>
        </w:rPr>
        <w:lastRenderedPageBreak/>
        <w:drawing>
          <wp:inline distT="0" distB="0" distL="0" distR="0">
            <wp:extent cx="2863138" cy="2289657"/>
            <wp:effectExtent l="19050" t="0" r="0" b="0"/>
            <wp:docPr id="11" name="obrázek 11" descr="E:\I.Tyflopedická\grafy\011-vydani-publikace-v-podobe-cd-romu-prip-jeji-zave.png"/>
            <wp:cNvGraphicFramePr/>
            <a:graphic xmlns:a="http://schemas.openxmlformats.org/drawingml/2006/main">
              <a:graphicData uri="http://schemas.openxmlformats.org/drawingml/2006/picture">
                <pic:pic xmlns:pic="http://schemas.openxmlformats.org/drawingml/2006/picture">
                  <pic:nvPicPr>
                    <pic:cNvPr id="21507" name="Picture 2" descr="E:\I.Tyflopedická\grafy\011-vydani-publikace-v-podobe-cd-romu-prip-jeji-zave.png"/>
                    <pic:cNvPicPr>
                      <a:picLocks noChangeAspect="1" noChangeArrowheads="1"/>
                    </pic:cNvPicPr>
                  </pic:nvPicPr>
                  <pic:blipFill>
                    <a:blip r:embed="rId10" cstate="print"/>
                    <a:srcRect b="5373"/>
                    <a:stretch>
                      <a:fillRect/>
                    </a:stretch>
                  </pic:blipFill>
                  <pic:spPr bwMode="auto">
                    <a:xfrm>
                      <a:off x="0" y="0"/>
                      <a:ext cx="2863847" cy="2290224"/>
                    </a:xfrm>
                    <a:prstGeom prst="rect">
                      <a:avLst/>
                    </a:prstGeom>
                    <a:noFill/>
                    <a:ln w="9525">
                      <a:noFill/>
                      <a:miter lim="800000"/>
                      <a:headEnd/>
                      <a:tailEnd/>
                    </a:ln>
                  </pic:spPr>
                </pic:pic>
              </a:graphicData>
            </a:graphic>
          </wp:inline>
        </w:drawing>
      </w:r>
    </w:p>
    <w:p w:rsidR="00475274" w:rsidRPr="008851E2" w:rsidRDefault="00475274" w:rsidP="008851E2">
      <w:pPr>
        <w:spacing w:after="120" w:line="240" w:lineRule="auto"/>
        <w:rPr>
          <w:rFonts w:ascii="Times New Roman" w:hAnsi="Times New Roman" w:cs="Times New Roman"/>
          <w:b/>
          <w:i/>
          <w:sz w:val="24"/>
          <w:szCs w:val="24"/>
        </w:rPr>
      </w:pPr>
    </w:p>
    <w:p w:rsidR="00EB649D" w:rsidRPr="008851E2" w:rsidRDefault="00EB649D" w:rsidP="008851E2">
      <w:pPr>
        <w:spacing w:after="120" w:line="240" w:lineRule="auto"/>
        <w:jc w:val="both"/>
        <w:rPr>
          <w:rFonts w:ascii="Times New Roman" w:hAnsi="Times New Roman" w:cs="Times New Roman"/>
          <w:sz w:val="24"/>
          <w:szCs w:val="24"/>
        </w:rPr>
      </w:pPr>
    </w:p>
    <w:p w:rsidR="00475274" w:rsidRPr="008851E2" w:rsidRDefault="00475274"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Celkové zhodnocení jak analýzy provedené Dr. Stejskalovou, tak také té, kterou prováděli vyučující během inovovaných předmětů je následující:</w:t>
      </w:r>
    </w:p>
    <w:p w:rsidR="00475274" w:rsidRPr="008851E2" w:rsidRDefault="00475274" w:rsidP="008851E2">
      <w:pPr>
        <w:numPr>
          <w:ilvl w:val="0"/>
          <w:numId w:val="7"/>
        </w:num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Úvod do speciální pedagogiky osob se zrakovým postižením jako nejvyužívanější, nejpřínosnější a nejzajímavější. (Což samozřejmě vyplývá z toho, že je to úvodní publikace, která uvádí do problematiky a je nasazována celému spektru studentů speciální pedagogiky osob se zrakovým postižením.)</w:t>
      </w:r>
    </w:p>
    <w:p w:rsidR="00475274" w:rsidRPr="008851E2" w:rsidRDefault="00475274" w:rsidP="008851E2">
      <w:pPr>
        <w:numPr>
          <w:ilvl w:val="0"/>
          <w:numId w:val="7"/>
        </w:num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Série publikací jako přínosný stěžejní zdroj informací (opakování i osvojování si nových poznatků).</w:t>
      </w:r>
    </w:p>
    <w:p w:rsidR="00475274" w:rsidRPr="008851E2" w:rsidRDefault="00475274" w:rsidP="008851E2">
      <w:pPr>
        <w:numPr>
          <w:ilvl w:val="0"/>
          <w:numId w:val="7"/>
        </w:num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Vyhovující přehlednost, komplexní a systematické informace prezentované srozumitelnou formou.</w:t>
      </w:r>
    </w:p>
    <w:p w:rsidR="00475274" w:rsidRPr="008851E2" w:rsidRDefault="00475274" w:rsidP="008851E2">
      <w:pPr>
        <w:numPr>
          <w:ilvl w:val="0"/>
          <w:numId w:val="7"/>
        </w:num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Elektronická podoba + tištěná verze. (Studentům se líbí fakt, že mají publikaci kdekoli k dispozici, je dobrá pro vyhledání nových informací, přehledná atp., ale stále by potřebovali mít ji tzv. v ruce, neboť se jim v ní lépe orientuje, mohou si zvýrazňovat, rychleji se vracet na místa, která nebyla jasná, atp.)</w:t>
      </w:r>
    </w:p>
    <w:p w:rsidR="00475274" w:rsidRPr="008851E2" w:rsidRDefault="00475274" w:rsidP="008851E2">
      <w:pPr>
        <w:numPr>
          <w:ilvl w:val="0"/>
          <w:numId w:val="7"/>
        </w:num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Multimediální přílohy jsou hodnoceny jako motivační a obecně atraktivní prvek.</w:t>
      </w:r>
    </w:p>
    <w:p w:rsidR="00475274" w:rsidRPr="008851E2" w:rsidRDefault="00475274" w:rsidP="008851E2">
      <w:pPr>
        <w:numPr>
          <w:ilvl w:val="0"/>
          <w:numId w:val="7"/>
        </w:num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Specifické oddíly textu (úkoly pro odeslání tutorovi, otázky a úkoly v závěru každé kapitoly a oddíly pro zájemce) průměrně zvyšují zájem a zainteresovanost respondentů na studované problematice.</w:t>
      </w:r>
    </w:p>
    <w:p w:rsidR="00475274" w:rsidRPr="008851E2" w:rsidRDefault="00475274" w:rsidP="008851E2">
      <w:pPr>
        <w:numPr>
          <w:ilvl w:val="0"/>
          <w:numId w:val="7"/>
        </w:num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Většina respondentů je obecně spokojena se sérií publikací jako takovou. (Což odpovídá faktu, že se jedná o učebnici, která obsahuje informace, které se musí naučit a poté prezentovat u zkoušek či státních závěrečných zkoušek.</w:t>
      </w:r>
    </w:p>
    <w:p w:rsidR="00475274" w:rsidRPr="008851E2" w:rsidRDefault="00475274" w:rsidP="008851E2">
      <w:pPr>
        <w:spacing w:after="120" w:line="240" w:lineRule="auto"/>
        <w:rPr>
          <w:rFonts w:ascii="Times New Roman" w:hAnsi="Times New Roman" w:cs="Times New Roman"/>
          <w:b/>
          <w:i/>
          <w:sz w:val="24"/>
          <w:szCs w:val="24"/>
        </w:rPr>
      </w:pPr>
    </w:p>
    <w:p w:rsidR="00EA566D" w:rsidRPr="008851E2" w:rsidRDefault="00EA566D" w:rsidP="008851E2">
      <w:pPr>
        <w:spacing w:after="120" w:line="240" w:lineRule="auto"/>
        <w:rPr>
          <w:rFonts w:ascii="Times New Roman" w:hAnsi="Times New Roman" w:cs="Times New Roman"/>
          <w:b/>
          <w:sz w:val="24"/>
          <w:szCs w:val="24"/>
        </w:rPr>
      </w:pPr>
      <w:r w:rsidRPr="008851E2">
        <w:rPr>
          <w:rFonts w:ascii="Times New Roman" w:hAnsi="Times New Roman" w:cs="Times New Roman"/>
          <w:b/>
          <w:sz w:val="24"/>
          <w:szCs w:val="24"/>
        </w:rPr>
        <w:t>Závěr</w:t>
      </w:r>
    </w:p>
    <w:p w:rsidR="00EA566D" w:rsidRDefault="00EA566D" w:rsidP="008851E2">
      <w:pPr>
        <w:spacing w:after="120" w:line="240" w:lineRule="auto"/>
        <w:jc w:val="both"/>
        <w:rPr>
          <w:rFonts w:ascii="Times New Roman" w:hAnsi="Times New Roman" w:cs="Times New Roman"/>
          <w:sz w:val="24"/>
          <w:szCs w:val="24"/>
        </w:rPr>
      </w:pPr>
      <w:r w:rsidRPr="008851E2">
        <w:rPr>
          <w:rFonts w:ascii="Times New Roman" w:hAnsi="Times New Roman" w:cs="Times New Roman"/>
          <w:sz w:val="24"/>
          <w:szCs w:val="24"/>
        </w:rPr>
        <w:t>V Současné době uběhl již půl rok od ukončení projektu, ve kterém byly vytvořeny podklady pro e-</w:t>
      </w:r>
      <w:proofErr w:type="spellStart"/>
      <w:r w:rsidRPr="008851E2">
        <w:rPr>
          <w:rFonts w:ascii="Times New Roman" w:hAnsi="Times New Roman" w:cs="Times New Roman"/>
          <w:sz w:val="24"/>
          <w:szCs w:val="24"/>
        </w:rPr>
        <w:t>learningovou</w:t>
      </w:r>
      <w:proofErr w:type="spellEnd"/>
      <w:r w:rsidRPr="008851E2">
        <w:rPr>
          <w:rFonts w:ascii="Times New Roman" w:hAnsi="Times New Roman" w:cs="Times New Roman"/>
          <w:sz w:val="24"/>
          <w:szCs w:val="24"/>
        </w:rPr>
        <w:t xml:space="preserve"> výuku studentů speciální pedagogiky osob se zrakovým postižením – </w:t>
      </w:r>
      <w:proofErr w:type="spellStart"/>
      <w:r w:rsidRPr="008851E2">
        <w:rPr>
          <w:rFonts w:ascii="Times New Roman" w:hAnsi="Times New Roman" w:cs="Times New Roman"/>
          <w:sz w:val="24"/>
          <w:szCs w:val="24"/>
        </w:rPr>
        <w:t>tyflopedie</w:t>
      </w:r>
      <w:proofErr w:type="spellEnd"/>
      <w:r w:rsidRPr="008851E2">
        <w:rPr>
          <w:rFonts w:ascii="Times New Roman" w:hAnsi="Times New Roman" w:cs="Times New Roman"/>
          <w:sz w:val="24"/>
          <w:szCs w:val="24"/>
        </w:rPr>
        <w:t>. A ačkoli byl projekt ukončen úspěšně a publikace jsou nadále využívány, vidíme, že e-</w:t>
      </w:r>
      <w:proofErr w:type="spellStart"/>
      <w:r w:rsidRPr="008851E2">
        <w:rPr>
          <w:rFonts w:ascii="Times New Roman" w:hAnsi="Times New Roman" w:cs="Times New Roman"/>
          <w:sz w:val="24"/>
          <w:szCs w:val="24"/>
        </w:rPr>
        <w:t>learning</w:t>
      </w:r>
      <w:proofErr w:type="spellEnd"/>
      <w:r w:rsidRPr="008851E2">
        <w:rPr>
          <w:rFonts w:ascii="Times New Roman" w:hAnsi="Times New Roman" w:cs="Times New Roman"/>
          <w:sz w:val="24"/>
          <w:szCs w:val="24"/>
        </w:rPr>
        <w:t xml:space="preserve"> je výborným pomocníkem a doplňkem teoretické přípravy, ale není jím možno nahradit výuku praktickou, kterou je možno právě díky daným publikacím rozšířit a studenti </w:t>
      </w:r>
      <w:r w:rsidRPr="008851E2">
        <w:rPr>
          <w:rFonts w:ascii="Times New Roman" w:hAnsi="Times New Roman" w:cs="Times New Roman"/>
          <w:sz w:val="24"/>
          <w:szCs w:val="24"/>
        </w:rPr>
        <w:lastRenderedPageBreak/>
        <w:t>tak mají možnost se ke státním závěrečným zkouškám a do své budoucí praxe připravit také prakticky.</w:t>
      </w:r>
    </w:p>
    <w:p w:rsidR="008851E2" w:rsidRDefault="008851E2" w:rsidP="008851E2">
      <w:pPr>
        <w:spacing w:after="120" w:line="240" w:lineRule="auto"/>
        <w:jc w:val="both"/>
        <w:rPr>
          <w:rFonts w:ascii="Times New Roman" w:hAnsi="Times New Roman" w:cs="Times New Roman"/>
          <w:sz w:val="24"/>
          <w:szCs w:val="24"/>
        </w:rPr>
      </w:pPr>
    </w:p>
    <w:p w:rsidR="008851E2" w:rsidRPr="008851E2" w:rsidRDefault="008851E2" w:rsidP="008851E2">
      <w:pPr>
        <w:spacing w:after="120" w:line="240" w:lineRule="auto"/>
        <w:jc w:val="both"/>
        <w:rPr>
          <w:rFonts w:ascii="Times New Roman" w:hAnsi="Times New Roman" w:cs="Times New Roman"/>
          <w:b/>
          <w:sz w:val="24"/>
          <w:szCs w:val="24"/>
        </w:rPr>
      </w:pPr>
      <w:r w:rsidRPr="008851E2">
        <w:rPr>
          <w:rFonts w:ascii="Times New Roman" w:hAnsi="Times New Roman" w:cs="Times New Roman"/>
          <w:b/>
          <w:sz w:val="24"/>
          <w:szCs w:val="24"/>
        </w:rPr>
        <w:t>Resumé</w:t>
      </w:r>
    </w:p>
    <w:p w:rsidR="008851E2" w:rsidRDefault="00557E06" w:rsidP="008851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Pr="00557E06">
        <w:rPr>
          <w:rFonts w:ascii="Times New Roman" w:hAnsi="Times New Roman" w:cs="Times New Roman"/>
          <w:sz w:val="24"/>
          <w:szCs w:val="24"/>
        </w:rPr>
        <w:t xml:space="preserve">roject </w:t>
      </w:r>
      <w:proofErr w:type="spellStart"/>
      <w:r>
        <w:rPr>
          <w:rFonts w:ascii="Times New Roman" w:hAnsi="Times New Roman" w:cs="Times New Roman"/>
          <w:sz w:val="24"/>
          <w:szCs w:val="24"/>
        </w:rPr>
        <w:t>Innovation</w:t>
      </w:r>
      <w:proofErr w:type="spellEnd"/>
      <w:r>
        <w:rPr>
          <w:rFonts w:ascii="Times New Roman" w:hAnsi="Times New Roman" w:cs="Times New Roman"/>
          <w:sz w:val="24"/>
          <w:szCs w:val="24"/>
        </w:rPr>
        <w:t xml:space="preserve"> </w:t>
      </w:r>
      <w:r w:rsidRPr="00557E06">
        <w:rPr>
          <w:rFonts w:ascii="Times New Roman" w:hAnsi="Times New Roman" w:cs="Times New Roman"/>
          <w:sz w:val="24"/>
          <w:szCs w:val="24"/>
        </w:rPr>
        <w:t xml:space="preserve">on </w:t>
      </w:r>
      <w:proofErr w:type="spellStart"/>
      <w:r w:rsidRPr="00557E06">
        <w:rPr>
          <w:rFonts w:ascii="Times New Roman" w:hAnsi="Times New Roman" w:cs="Times New Roman"/>
          <w:sz w:val="24"/>
          <w:szCs w:val="24"/>
        </w:rPr>
        <w:t>remote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sensing</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texts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for</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teaching</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special</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education</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teachers</w:t>
      </w:r>
      <w:proofErr w:type="spellEnd"/>
      <w:r w:rsidRPr="00557E06">
        <w:rPr>
          <w:rFonts w:ascii="Times New Roman" w:hAnsi="Times New Roman" w:cs="Times New Roman"/>
          <w:sz w:val="24"/>
          <w:szCs w:val="24"/>
        </w:rPr>
        <w:t xml:space="preserve"> </w:t>
      </w:r>
      <w:r>
        <w:rPr>
          <w:rFonts w:ascii="Times New Roman" w:hAnsi="Times New Roman" w:cs="Times New Roman"/>
          <w:sz w:val="24"/>
          <w:szCs w:val="24"/>
        </w:rPr>
        <w:t>–</w:t>
      </w:r>
      <w:r w:rsidRPr="00557E06">
        <w:rPr>
          <w:rFonts w:ascii="Times New Roman" w:hAnsi="Times New Roman" w:cs="Times New Roman"/>
          <w:sz w:val="24"/>
          <w:szCs w:val="24"/>
        </w:rPr>
        <w:t xml:space="preserve"> </w:t>
      </w:r>
      <w:proofErr w:type="spellStart"/>
      <w:r>
        <w:rPr>
          <w:rFonts w:ascii="Times New Roman" w:hAnsi="Times New Roman" w:cs="Times New Roman"/>
          <w:sz w:val="24"/>
          <w:szCs w:val="24"/>
        </w:rPr>
        <w:t>educator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impairment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ended</w:t>
      </w:r>
      <w:proofErr w:type="spellEnd"/>
      <w:r w:rsidRPr="00557E06">
        <w:rPr>
          <w:rFonts w:ascii="Times New Roman" w:hAnsi="Times New Roman" w:cs="Times New Roman"/>
          <w:sz w:val="24"/>
          <w:szCs w:val="24"/>
        </w:rPr>
        <w:t xml:space="preserve"> 13th May 2012. </w:t>
      </w:r>
      <w:proofErr w:type="spellStart"/>
      <w:r w:rsidRPr="00557E06">
        <w:rPr>
          <w:rFonts w:ascii="Times New Roman" w:hAnsi="Times New Roman" w:cs="Times New Roman"/>
          <w:sz w:val="24"/>
          <w:szCs w:val="24"/>
        </w:rPr>
        <w:t>The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benefit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is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mainly</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that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although</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objectives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outlined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did</w:t>
      </w:r>
      <w:proofErr w:type="spellEnd"/>
      <w:r w:rsidRPr="00557E06">
        <w:rPr>
          <w:rFonts w:ascii="Times New Roman" w:hAnsi="Times New Roman" w:cs="Times New Roman"/>
          <w:sz w:val="24"/>
          <w:szCs w:val="24"/>
        </w:rPr>
        <w:t xml:space="preserve"> not </w:t>
      </w:r>
      <w:proofErr w:type="spellStart"/>
      <w:r w:rsidRPr="00557E06">
        <w:rPr>
          <w:rFonts w:ascii="Times New Roman" w:hAnsi="Times New Roman" w:cs="Times New Roman"/>
          <w:sz w:val="24"/>
          <w:szCs w:val="24"/>
        </w:rPr>
        <w:t>stand</w:t>
      </w:r>
      <w:proofErr w:type="spellEnd"/>
      <w:r w:rsidRPr="00557E06">
        <w:rPr>
          <w:rFonts w:ascii="Times New Roman" w:hAnsi="Times New Roman" w:cs="Times New Roman"/>
          <w:sz w:val="24"/>
          <w:szCs w:val="24"/>
        </w:rPr>
        <w:t xml:space="preserve"> in </w:t>
      </w:r>
      <w:proofErr w:type="spellStart"/>
      <w:r w:rsidRPr="00557E06">
        <w:rPr>
          <w:rFonts w:ascii="Times New Roman" w:hAnsi="Times New Roman" w:cs="Times New Roman"/>
          <w:sz w:val="24"/>
          <w:szCs w:val="24"/>
        </w:rPr>
        <w:t>any</w:t>
      </w:r>
      <w:proofErr w:type="spellEnd"/>
      <w:r w:rsidRPr="00557E06">
        <w:rPr>
          <w:rFonts w:ascii="Times New Roman" w:hAnsi="Times New Roman" w:cs="Times New Roman"/>
          <w:sz w:val="24"/>
          <w:szCs w:val="24"/>
        </w:rPr>
        <w:t xml:space="preserve"> case </w:t>
      </w:r>
      <w:proofErr w:type="spellStart"/>
      <w:r w:rsidRPr="00557E06">
        <w:rPr>
          <w:rFonts w:ascii="Times New Roman" w:hAnsi="Times New Roman" w:cs="Times New Roman"/>
          <w:sz w:val="24"/>
          <w:szCs w:val="24"/>
        </w:rPr>
        <w:t>low</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were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able</w:t>
      </w:r>
      <w:proofErr w:type="spellEnd"/>
      <w:r w:rsidRPr="00557E06">
        <w:rPr>
          <w:rFonts w:ascii="Times New Roman" w:hAnsi="Times New Roman" w:cs="Times New Roman"/>
          <w:sz w:val="24"/>
          <w:szCs w:val="24"/>
        </w:rPr>
        <w:t xml:space="preserve"> to </w:t>
      </w:r>
      <w:proofErr w:type="spellStart"/>
      <w:r w:rsidRPr="00557E06">
        <w:rPr>
          <w:rFonts w:ascii="Times New Roman" w:hAnsi="Times New Roman" w:cs="Times New Roman"/>
          <w:sz w:val="24"/>
          <w:szCs w:val="24"/>
        </w:rPr>
        <w:t>fulfill</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them</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Every</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four</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months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have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for</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our</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students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prepared</w:t>
      </w:r>
      <w:proofErr w:type="spellEnd"/>
      <w:r w:rsidRPr="00557E06">
        <w:rPr>
          <w:rFonts w:ascii="Times New Roman" w:hAnsi="Times New Roman" w:cs="Times New Roman"/>
          <w:sz w:val="24"/>
          <w:szCs w:val="24"/>
        </w:rPr>
        <w:t xml:space="preserve"> a </w:t>
      </w:r>
      <w:proofErr w:type="spellStart"/>
      <w:r w:rsidRPr="00557E06">
        <w:rPr>
          <w:rFonts w:ascii="Times New Roman" w:hAnsi="Times New Roman" w:cs="Times New Roman"/>
          <w:sz w:val="24"/>
          <w:szCs w:val="24"/>
        </w:rPr>
        <w:t>new</w:t>
      </w:r>
      <w:proofErr w:type="spellEnd"/>
      <w:r w:rsidRPr="00557E06">
        <w:rPr>
          <w:rFonts w:ascii="Times New Roman" w:hAnsi="Times New Roman" w:cs="Times New Roman"/>
          <w:sz w:val="24"/>
          <w:szCs w:val="24"/>
        </w:rPr>
        <w:t xml:space="preserve"> media </w:t>
      </w:r>
      <w:proofErr w:type="spellStart"/>
      <w:r w:rsidRPr="00557E06">
        <w:rPr>
          <w:rFonts w:ascii="Times New Roman" w:hAnsi="Times New Roman" w:cs="Times New Roman"/>
          <w:sz w:val="24"/>
          <w:szCs w:val="24"/>
        </w:rPr>
        <w:t>publication</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that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reflect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current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trends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and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requirements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of</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both</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our</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teachers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towards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students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and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also</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students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towards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us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During</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three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years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were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able</w:t>
      </w:r>
      <w:proofErr w:type="spellEnd"/>
      <w:r w:rsidRPr="00557E06">
        <w:rPr>
          <w:rFonts w:ascii="Times New Roman" w:hAnsi="Times New Roman" w:cs="Times New Roman"/>
          <w:sz w:val="24"/>
          <w:szCs w:val="24"/>
        </w:rPr>
        <w:t xml:space="preserve"> to upgrade </w:t>
      </w:r>
      <w:proofErr w:type="spellStart"/>
      <w:r w:rsidRPr="00557E06">
        <w:rPr>
          <w:rFonts w:ascii="Times New Roman" w:hAnsi="Times New Roman" w:cs="Times New Roman"/>
          <w:sz w:val="24"/>
          <w:szCs w:val="24"/>
        </w:rPr>
        <w:t>the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teaching</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of</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all</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groups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of</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students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of</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special</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education</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of</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persons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with</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visual</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impairments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and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also</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managed</w:t>
      </w:r>
      <w:proofErr w:type="spellEnd"/>
      <w:r w:rsidRPr="00557E06">
        <w:rPr>
          <w:rFonts w:ascii="Times New Roman" w:hAnsi="Times New Roman" w:cs="Times New Roman"/>
          <w:sz w:val="24"/>
          <w:szCs w:val="24"/>
        </w:rPr>
        <w:t xml:space="preserve"> to </w:t>
      </w:r>
      <w:proofErr w:type="spellStart"/>
      <w:r w:rsidRPr="00557E06">
        <w:rPr>
          <w:rFonts w:ascii="Times New Roman" w:hAnsi="Times New Roman" w:cs="Times New Roman"/>
          <w:sz w:val="24"/>
          <w:szCs w:val="24"/>
        </w:rPr>
        <w:t>make</w:t>
      </w:r>
      <w:proofErr w:type="spellEnd"/>
      <w:r w:rsidRPr="00557E06">
        <w:rPr>
          <w:rFonts w:ascii="Times New Roman" w:hAnsi="Times New Roman" w:cs="Times New Roman"/>
          <w:sz w:val="24"/>
          <w:szCs w:val="24"/>
        </w:rPr>
        <w:t xml:space="preserve"> video </w:t>
      </w:r>
      <w:proofErr w:type="spellStart"/>
      <w:r w:rsidRPr="00557E06">
        <w:rPr>
          <w:rFonts w:ascii="Times New Roman" w:hAnsi="Times New Roman" w:cs="Times New Roman"/>
          <w:sz w:val="24"/>
          <w:szCs w:val="24"/>
        </w:rPr>
        <w:t>tutorials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for</w:t>
      </w:r>
      <w:proofErr w:type="spellEnd"/>
      <w:r w:rsidRPr="00557E06">
        <w:rPr>
          <w:rFonts w:ascii="Times New Roman" w:hAnsi="Times New Roman" w:cs="Times New Roman"/>
          <w:sz w:val="24"/>
          <w:szCs w:val="24"/>
        </w:rPr>
        <w:t xml:space="preserve"> these </w:t>
      </w:r>
      <w:proofErr w:type="spellStart"/>
      <w:r w:rsidRPr="00557E06">
        <w:rPr>
          <w:rFonts w:ascii="Times New Roman" w:hAnsi="Times New Roman" w:cs="Times New Roman"/>
          <w:sz w:val="24"/>
          <w:szCs w:val="24"/>
        </w:rPr>
        <w:t>students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therefore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hope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that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our</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publications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created</w:t>
      </w:r>
      <w:proofErr w:type="spellEnd"/>
      <w:r w:rsidRPr="00557E06">
        <w:rPr>
          <w:rFonts w:ascii="Times New Roman" w:hAnsi="Times New Roman" w:cs="Times New Roman"/>
          <w:sz w:val="24"/>
          <w:szCs w:val="24"/>
        </w:rPr>
        <w:t xml:space="preserve"> by </w:t>
      </w:r>
      <w:proofErr w:type="spellStart"/>
      <w:r w:rsidRPr="00557E06">
        <w:rPr>
          <w:rFonts w:ascii="Times New Roman" w:hAnsi="Times New Roman" w:cs="Times New Roman"/>
          <w:sz w:val="24"/>
          <w:szCs w:val="24"/>
        </w:rPr>
        <w:t>students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and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possibly</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also</w:t>
      </w:r>
      <w:proofErr w:type="spellEnd"/>
      <w:r w:rsidRPr="00557E06">
        <w:rPr>
          <w:rFonts w:ascii="Times New Roman" w:hAnsi="Times New Roman" w:cs="Times New Roman"/>
          <w:sz w:val="24"/>
          <w:szCs w:val="24"/>
        </w:rPr>
        <w:t xml:space="preserve"> to </w:t>
      </w:r>
      <w:proofErr w:type="spellStart"/>
      <w:r w:rsidRPr="00557E06">
        <w:rPr>
          <w:rFonts w:ascii="Times New Roman" w:hAnsi="Times New Roman" w:cs="Times New Roman"/>
          <w:sz w:val="24"/>
          <w:szCs w:val="24"/>
        </w:rPr>
        <w:t>interested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lay</w:t>
      </w:r>
      <w:proofErr w:type="spellEnd"/>
      <w:r w:rsidRPr="00557E06">
        <w:rPr>
          <w:rFonts w:ascii="Times New Roman" w:hAnsi="Times New Roman" w:cs="Times New Roman"/>
          <w:sz w:val="24"/>
          <w:szCs w:val="24"/>
        </w:rPr>
        <w:t xml:space="preserve"> public </w:t>
      </w:r>
      <w:proofErr w:type="spellStart"/>
      <w:r w:rsidRPr="00557E06">
        <w:rPr>
          <w:rFonts w:ascii="Times New Roman" w:hAnsi="Times New Roman" w:cs="Times New Roman"/>
          <w:sz w:val="24"/>
          <w:szCs w:val="24"/>
        </w:rPr>
        <w:t>and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experts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will</w:t>
      </w:r>
      <w:proofErr w:type="spellEnd"/>
      <w:r w:rsidRPr="00557E06">
        <w:rPr>
          <w:rFonts w:ascii="Times New Roman" w:hAnsi="Times New Roman" w:cs="Times New Roman"/>
          <w:sz w:val="24"/>
          <w:szCs w:val="24"/>
        </w:rPr>
        <w:t xml:space="preserve"> not </w:t>
      </w:r>
      <w:proofErr w:type="spellStart"/>
      <w:r w:rsidRPr="00557E06">
        <w:rPr>
          <w:rFonts w:ascii="Times New Roman" w:hAnsi="Times New Roman" w:cs="Times New Roman"/>
          <w:sz w:val="24"/>
          <w:szCs w:val="24"/>
        </w:rPr>
        <w:t>only</w:t>
      </w:r>
      <w:proofErr w:type="spellEnd"/>
      <w:r w:rsidRPr="00557E06">
        <w:rPr>
          <w:rFonts w:ascii="Times New Roman" w:hAnsi="Times New Roman" w:cs="Times New Roman"/>
          <w:sz w:val="24"/>
          <w:szCs w:val="24"/>
        </w:rPr>
        <w:t xml:space="preserve"> help </w:t>
      </w:r>
      <w:proofErr w:type="spellStart"/>
      <w:r w:rsidRPr="00557E06">
        <w:rPr>
          <w:rFonts w:ascii="Times New Roman" w:hAnsi="Times New Roman" w:cs="Times New Roman"/>
          <w:sz w:val="24"/>
          <w:szCs w:val="24"/>
        </w:rPr>
        <w:t>them</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finish</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school</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chosen</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field</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but</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also</w:t>
      </w:r>
      <w:proofErr w:type="spellEnd"/>
      <w:r w:rsidRPr="00557E06">
        <w:rPr>
          <w:rFonts w:ascii="Times New Roman" w:hAnsi="Times New Roman" w:cs="Times New Roman"/>
          <w:sz w:val="24"/>
          <w:szCs w:val="24"/>
        </w:rPr>
        <w:t xml:space="preserve"> to orient in a </w:t>
      </w:r>
      <w:proofErr w:type="spellStart"/>
      <w:r w:rsidRPr="00557E06">
        <w:rPr>
          <w:rFonts w:ascii="Times New Roman" w:hAnsi="Times New Roman" w:cs="Times New Roman"/>
          <w:sz w:val="24"/>
          <w:szCs w:val="24"/>
        </w:rPr>
        <w:t>wide</w:t>
      </w:r>
      <w:proofErr w:type="spellEnd"/>
      <w:r w:rsidRPr="00557E06">
        <w:rPr>
          <w:rFonts w:ascii="Times New Roman" w:hAnsi="Times New Roman" w:cs="Times New Roman"/>
          <w:sz w:val="24"/>
          <w:szCs w:val="24"/>
        </w:rPr>
        <w:t xml:space="preserve"> area </w:t>
      </w:r>
      <w:proofErr w:type="spellStart"/>
      <w:r w:rsidRPr="00557E06">
        <w:rPr>
          <w:rFonts w:ascii="Times New Roman" w:hAnsi="Times New Roman" w:cs="Times New Roman"/>
          <w:sz w:val="24"/>
          <w:szCs w:val="24"/>
        </w:rPr>
        <w:t>of</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issues</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of</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people</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with</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visual</w:t>
      </w:r>
      <w:proofErr w:type="spellEnd"/>
      <w:r w:rsidRPr="00557E06">
        <w:rPr>
          <w:rFonts w:ascii="Times New Roman" w:hAnsi="Times New Roman" w:cs="Times New Roman"/>
          <w:sz w:val="24"/>
          <w:szCs w:val="24"/>
        </w:rPr>
        <w:t xml:space="preserve"> </w:t>
      </w:r>
      <w:proofErr w:type="spellStart"/>
      <w:r w:rsidRPr="00557E06">
        <w:rPr>
          <w:rFonts w:ascii="Times New Roman" w:hAnsi="Times New Roman" w:cs="Times New Roman"/>
          <w:sz w:val="24"/>
          <w:szCs w:val="24"/>
        </w:rPr>
        <w:t>impairments</w:t>
      </w:r>
      <w:proofErr w:type="spellEnd"/>
      <w:r w:rsidRPr="00557E06">
        <w:rPr>
          <w:rFonts w:ascii="Times New Roman" w:hAnsi="Times New Roman" w:cs="Times New Roman"/>
          <w:sz w:val="24"/>
          <w:szCs w:val="24"/>
        </w:rPr>
        <w:t>.</w:t>
      </w:r>
    </w:p>
    <w:p w:rsidR="00557E06" w:rsidRDefault="00557E06" w:rsidP="008851E2">
      <w:pPr>
        <w:spacing w:after="120" w:line="240" w:lineRule="auto"/>
        <w:jc w:val="both"/>
        <w:rPr>
          <w:rFonts w:ascii="Times New Roman" w:hAnsi="Times New Roman" w:cs="Times New Roman"/>
          <w:sz w:val="24"/>
          <w:szCs w:val="24"/>
        </w:rPr>
      </w:pPr>
    </w:p>
    <w:p w:rsidR="00687182" w:rsidRPr="00687182" w:rsidRDefault="00687182" w:rsidP="00687182">
      <w:pPr>
        <w:jc w:val="both"/>
        <w:rPr>
          <w:rFonts w:ascii="Times New Roman" w:hAnsi="Times New Roman" w:cs="Times New Roman"/>
          <w:sz w:val="24"/>
          <w:lang w:val="de-DE"/>
        </w:rPr>
      </w:pPr>
      <w:r w:rsidRPr="00687182">
        <w:rPr>
          <w:rFonts w:ascii="Times New Roman" w:hAnsi="Times New Roman" w:cs="Times New Roman"/>
          <w:sz w:val="24"/>
          <w:lang w:val="de-DE"/>
        </w:rPr>
        <w:t xml:space="preserve">Das Projekt Innovation des Distanztexts für den Unterricht des Sonderpädagogen, die die Menschen mit der Sehbehinderung unterrichten hat den 13. Mai 2012 beendet. Der Vorteil ist vor allem, dass, obwohl die Ziele umrissen wir nicht in jedem Fall günstig stehen, können wir sie erfüllen. Jede vier </w:t>
      </w:r>
      <w:proofErr w:type="gramStart"/>
      <w:r w:rsidRPr="00687182">
        <w:rPr>
          <w:rFonts w:ascii="Times New Roman" w:hAnsi="Times New Roman" w:cs="Times New Roman"/>
          <w:sz w:val="24"/>
          <w:lang w:val="de-DE"/>
        </w:rPr>
        <w:t>Monaten</w:t>
      </w:r>
      <w:proofErr w:type="gramEnd"/>
      <w:r w:rsidRPr="00687182">
        <w:rPr>
          <w:rFonts w:ascii="Times New Roman" w:hAnsi="Times New Roman" w:cs="Times New Roman"/>
          <w:sz w:val="24"/>
          <w:lang w:val="de-DE"/>
        </w:rPr>
        <w:t xml:space="preserve"> haben wir für unsere Studenten neue Publikation bereiten, die die aktuellen Trends und Anforderungen unserer Lehrer gegenüber Schülern und auch Studenten auf uns zu reflektieren. In den drei Jahren konnten wir den Unterricht in allen Gruppen von Studenten der Sonderpädagogik von Menschen mit Sehbehinderungen zu aktualisieren und es auch geschafft, Video-</w:t>
      </w:r>
      <w:proofErr w:type="spellStart"/>
      <w:r w:rsidRPr="00687182">
        <w:rPr>
          <w:rFonts w:ascii="Times New Roman" w:hAnsi="Times New Roman" w:cs="Times New Roman"/>
          <w:sz w:val="24"/>
          <w:lang w:val="de-DE"/>
        </w:rPr>
        <w:t>Tutorials</w:t>
      </w:r>
      <w:proofErr w:type="spellEnd"/>
      <w:r w:rsidRPr="00687182">
        <w:rPr>
          <w:rFonts w:ascii="Times New Roman" w:hAnsi="Times New Roman" w:cs="Times New Roman"/>
          <w:sz w:val="24"/>
          <w:lang w:val="de-DE"/>
        </w:rPr>
        <w:t xml:space="preserve"> für diese Studenten zu machen. Wir hoffen, dass unsere Publikationen von Studenten geschaffen, und möglicherweise auch an interessierte Laien und Experten, wird nicht nur helfen, mit der Schule fertig gewählten Bereich, sondern auch zu orientieren in einem weiten Bereich von Themen von Menschen mit Sehbehinderungen.</w:t>
      </w:r>
    </w:p>
    <w:p w:rsidR="00557E06" w:rsidRDefault="00557E06" w:rsidP="008851E2">
      <w:pPr>
        <w:spacing w:after="120" w:line="240" w:lineRule="auto"/>
        <w:jc w:val="both"/>
        <w:rPr>
          <w:rFonts w:ascii="Times New Roman" w:hAnsi="Times New Roman" w:cs="Times New Roman"/>
          <w:sz w:val="24"/>
          <w:szCs w:val="24"/>
        </w:rPr>
      </w:pPr>
    </w:p>
    <w:p w:rsidR="008851E2" w:rsidRDefault="008851E2" w:rsidP="008851E2">
      <w:pPr>
        <w:spacing w:after="120" w:line="240" w:lineRule="auto"/>
        <w:jc w:val="both"/>
        <w:rPr>
          <w:rFonts w:ascii="Times New Roman" w:hAnsi="Times New Roman" w:cs="Times New Roman"/>
          <w:b/>
          <w:sz w:val="24"/>
          <w:szCs w:val="24"/>
        </w:rPr>
      </w:pPr>
      <w:r w:rsidRPr="008851E2">
        <w:rPr>
          <w:rFonts w:ascii="Times New Roman" w:hAnsi="Times New Roman" w:cs="Times New Roman"/>
          <w:b/>
          <w:sz w:val="24"/>
          <w:szCs w:val="24"/>
        </w:rPr>
        <w:t>Seznam použité literatury</w:t>
      </w:r>
      <w:r>
        <w:rPr>
          <w:rFonts w:ascii="Times New Roman" w:hAnsi="Times New Roman" w:cs="Times New Roman"/>
          <w:b/>
          <w:sz w:val="24"/>
          <w:szCs w:val="24"/>
        </w:rPr>
        <w:t>:</w:t>
      </w:r>
    </w:p>
    <w:p w:rsidR="008851E2" w:rsidRDefault="008851E2" w:rsidP="008851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STEJSKALOVÁ, K. v tisku. </w:t>
      </w:r>
      <w:proofErr w:type="spellStart"/>
      <w:r w:rsidRPr="008851E2">
        <w:rPr>
          <w:rFonts w:ascii="Times New Roman" w:hAnsi="Times New Roman" w:cs="Times New Roman"/>
          <w:i/>
          <w:sz w:val="24"/>
          <w:szCs w:val="24"/>
        </w:rPr>
        <w:t>Evaulace</w:t>
      </w:r>
      <w:proofErr w:type="spellEnd"/>
      <w:r w:rsidRPr="008851E2">
        <w:rPr>
          <w:rFonts w:ascii="Times New Roman" w:hAnsi="Times New Roman" w:cs="Times New Roman"/>
          <w:i/>
          <w:sz w:val="24"/>
          <w:szCs w:val="24"/>
        </w:rPr>
        <w:t xml:space="preserve"> inovovaných studijních textů z pohledu jejich uživatelů – studentů </w:t>
      </w:r>
      <w:proofErr w:type="spellStart"/>
      <w:r w:rsidRPr="008851E2">
        <w:rPr>
          <w:rFonts w:ascii="Times New Roman" w:hAnsi="Times New Roman" w:cs="Times New Roman"/>
          <w:i/>
          <w:sz w:val="24"/>
          <w:szCs w:val="24"/>
        </w:rPr>
        <w:t>tyflopedie</w:t>
      </w:r>
      <w:proofErr w:type="spellEnd"/>
      <w:r w:rsidRPr="008851E2">
        <w:rPr>
          <w:rFonts w:ascii="Times New Roman" w:hAnsi="Times New Roman" w:cs="Times New Roman"/>
          <w:i/>
          <w:sz w:val="24"/>
          <w:szCs w:val="24"/>
        </w:rPr>
        <w:t xml:space="preserve">. In Sborník z konference 1. </w:t>
      </w:r>
      <w:proofErr w:type="spellStart"/>
      <w:r w:rsidRPr="008851E2">
        <w:rPr>
          <w:rFonts w:ascii="Times New Roman" w:hAnsi="Times New Roman" w:cs="Times New Roman"/>
          <w:i/>
          <w:sz w:val="24"/>
          <w:szCs w:val="24"/>
        </w:rPr>
        <w:t>Tyflopedická</w:t>
      </w:r>
      <w:proofErr w:type="spellEnd"/>
      <w:r w:rsidRPr="008851E2">
        <w:rPr>
          <w:rFonts w:ascii="Times New Roman" w:hAnsi="Times New Roman" w:cs="Times New Roman"/>
          <w:i/>
          <w:sz w:val="24"/>
          <w:szCs w:val="24"/>
        </w:rPr>
        <w:t xml:space="preserve"> konference.</w:t>
      </w:r>
      <w:r>
        <w:rPr>
          <w:rFonts w:ascii="Times New Roman" w:hAnsi="Times New Roman" w:cs="Times New Roman"/>
          <w:sz w:val="24"/>
          <w:szCs w:val="24"/>
        </w:rPr>
        <w:t xml:space="preserve"> Olomouc: UP.</w:t>
      </w:r>
    </w:p>
    <w:p w:rsidR="008851E2" w:rsidRDefault="008851E2" w:rsidP="008851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RŮŽIČKOVÁ, V. v tisku. </w:t>
      </w:r>
      <w:r w:rsidR="002D46A0" w:rsidRPr="002D46A0">
        <w:rPr>
          <w:rFonts w:ascii="Times New Roman" w:hAnsi="Times New Roman" w:cs="Times New Roman"/>
          <w:i/>
          <w:sz w:val="24"/>
          <w:szCs w:val="24"/>
        </w:rPr>
        <w:t xml:space="preserve">Ideová východiska a organizační aspekty projektu Inovace distančních textů pro výuku speciálních pedagogů – </w:t>
      </w:r>
      <w:proofErr w:type="spellStart"/>
      <w:r w:rsidR="002D46A0" w:rsidRPr="002D46A0">
        <w:rPr>
          <w:rFonts w:ascii="Times New Roman" w:hAnsi="Times New Roman" w:cs="Times New Roman"/>
          <w:i/>
          <w:sz w:val="24"/>
          <w:szCs w:val="24"/>
        </w:rPr>
        <w:t>tyflopedů</w:t>
      </w:r>
      <w:proofErr w:type="spellEnd"/>
      <w:r w:rsidR="002D46A0" w:rsidRPr="002D46A0">
        <w:rPr>
          <w:rFonts w:ascii="Times New Roman" w:hAnsi="Times New Roman" w:cs="Times New Roman"/>
          <w:i/>
          <w:sz w:val="24"/>
          <w:szCs w:val="24"/>
        </w:rPr>
        <w:t>.</w:t>
      </w:r>
      <w:r w:rsidR="002D46A0">
        <w:rPr>
          <w:rFonts w:ascii="Times New Roman" w:hAnsi="Times New Roman" w:cs="Times New Roman"/>
          <w:sz w:val="24"/>
          <w:szCs w:val="24"/>
        </w:rPr>
        <w:t xml:space="preserve"> </w:t>
      </w:r>
      <w:r w:rsidRPr="008851E2">
        <w:rPr>
          <w:rFonts w:ascii="Times New Roman" w:hAnsi="Times New Roman" w:cs="Times New Roman"/>
          <w:i/>
          <w:sz w:val="24"/>
          <w:szCs w:val="24"/>
        </w:rPr>
        <w:t xml:space="preserve">In Sborník z konference 1. </w:t>
      </w:r>
      <w:proofErr w:type="spellStart"/>
      <w:r w:rsidRPr="008851E2">
        <w:rPr>
          <w:rFonts w:ascii="Times New Roman" w:hAnsi="Times New Roman" w:cs="Times New Roman"/>
          <w:i/>
          <w:sz w:val="24"/>
          <w:szCs w:val="24"/>
        </w:rPr>
        <w:t>Tyflopedická</w:t>
      </w:r>
      <w:proofErr w:type="spellEnd"/>
      <w:r w:rsidRPr="008851E2">
        <w:rPr>
          <w:rFonts w:ascii="Times New Roman" w:hAnsi="Times New Roman" w:cs="Times New Roman"/>
          <w:i/>
          <w:sz w:val="24"/>
          <w:szCs w:val="24"/>
        </w:rPr>
        <w:t xml:space="preserve"> konference.</w:t>
      </w:r>
      <w:r>
        <w:rPr>
          <w:rFonts w:ascii="Times New Roman" w:hAnsi="Times New Roman" w:cs="Times New Roman"/>
          <w:sz w:val="24"/>
          <w:szCs w:val="24"/>
        </w:rPr>
        <w:t xml:space="preserve"> Olomouc: UP.</w:t>
      </w:r>
    </w:p>
    <w:p w:rsidR="008851E2" w:rsidRDefault="008851E2" w:rsidP="008851E2">
      <w:pPr>
        <w:spacing w:after="120" w:line="240" w:lineRule="auto"/>
        <w:jc w:val="both"/>
        <w:rPr>
          <w:rFonts w:ascii="Times New Roman" w:hAnsi="Times New Roman" w:cs="Times New Roman"/>
          <w:sz w:val="24"/>
          <w:szCs w:val="24"/>
        </w:rPr>
      </w:pPr>
    </w:p>
    <w:p w:rsidR="0061123A" w:rsidRDefault="0061123A" w:rsidP="008851E2">
      <w:pPr>
        <w:spacing w:after="120" w:line="240" w:lineRule="auto"/>
        <w:jc w:val="both"/>
        <w:rPr>
          <w:rFonts w:ascii="Times New Roman" w:hAnsi="Times New Roman" w:cs="Times New Roman"/>
          <w:b/>
          <w:sz w:val="24"/>
          <w:szCs w:val="24"/>
        </w:rPr>
      </w:pPr>
      <w:r w:rsidRPr="0061123A">
        <w:rPr>
          <w:rFonts w:ascii="Times New Roman" w:hAnsi="Times New Roman" w:cs="Times New Roman"/>
          <w:b/>
          <w:sz w:val="24"/>
          <w:szCs w:val="24"/>
        </w:rPr>
        <w:t>Kontaktní údaje:</w:t>
      </w:r>
    </w:p>
    <w:p w:rsidR="0061123A" w:rsidRDefault="0061123A" w:rsidP="008851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Veronika Růžičková, Mgr. Bc.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255592" w:rsidRDefault="00255592" w:rsidP="008851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Univerzita Palackého v Olomouci, Pedagogická fakulta, Ústav </w:t>
      </w:r>
      <w:proofErr w:type="spellStart"/>
      <w:r>
        <w:rPr>
          <w:rFonts w:ascii="Times New Roman" w:hAnsi="Times New Roman" w:cs="Times New Roman"/>
          <w:sz w:val="24"/>
          <w:szCs w:val="24"/>
        </w:rPr>
        <w:t>sepciálněpedagogických</w:t>
      </w:r>
      <w:proofErr w:type="spellEnd"/>
      <w:r>
        <w:rPr>
          <w:rFonts w:ascii="Times New Roman" w:hAnsi="Times New Roman" w:cs="Times New Roman"/>
          <w:sz w:val="24"/>
          <w:szCs w:val="24"/>
        </w:rPr>
        <w:t xml:space="preserve"> studií, Žižkovo nám. 5, 77140 Olomouc, Česká republika</w:t>
      </w:r>
    </w:p>
    <w:p w:rsidR="00255592" w:rsidRPr="0061123A" w:rsidRDefault="00255592" w:rsidP="008851E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e-mail: veronika.ruzickova@gmail.com</w:t>
      </w:r>
    </w:p>
    <w:sectPr w:rsidR="00255592" w:rsidRPr="0061123A" w:rsidSect="00AF3E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A94"/>
    <w:multiLevelType w:val="hybridMultilevel"/>
    <w:tmpl w:val="CE32F61E"/>
    <w:lvl w:ilvl="0" w:tplc="0F2211C6">
      <w:start w:val="12"/>
      <w:numFmt w:val="bullet"/>
      <w:lvlText w:val="-"/>
      <w:lvlJc w:val="left"/>
      <w:pPr>
        <w:ind w:left="720" w:hanging="360"/>
      </w:pPr>
      <w:rPr>
        <w:rFonts w:ascii="Calibri" w:eastAsiaTheme="minorHAnsi" w:hAnsi="Calibri" w:cs="Calibri" w:hint="default"/>
      </w:rPr>
    </w:lvl>
    <w:lvl w:ilvl="1" w:tplc="252A4176">
      <w:start w:val="13"/>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D72A85"/>
    <w:multiLevelType w:val="hybridMultilevel"/>
    <w:tmpl w:val="1ADCE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1D7C0C"/>
    <w:multiLevelType w:val="hybridMultilevel"/>
    <w:tmpl w:val="513E10F4"/>
    <w:lvl w:ilvl="0" w:tplc="0F2211C6">
      <w:start w:val="1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B1A232F"/>
    <w:multiLevelType w:val="hybridMultilevel"/>
    <w:tmpl w:val="8ADA2E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3325D90"/>
    <w:multiLevelType w:val="hybridMultilevel"/>
    <w:tmpl w:val="F06CF7D6"/>
    <w:lvl w:ilvl="0" w:tplc="0B88E63A">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68DF0CE5"/>
    <w:multiLevelType w:val="hybridMultilevel"/>
    <w:tmpl w:val="9DD2EB68"/>
    <w:lvl w:ilvl="0" w:tplc="0F2211C6">
      <w:start w:val="12"/>
      <w:numFmt w:val="bullet"/>
      <w:lvlText w:val="-"/>
      <w:lvlJc w:val="left"/>
      <w:pPr>
        <w:tabs>
          <w:tab w:val="num" w:pos="720"/>
        </w:tabs>
        <w:ind w:left="720" w:hanging="360"/>
      </w:pPr>
      <w:rPr>
        <w:rFonts w:ascii="Calibri" w:eastAsiaTheme="minorHAnsi" w:hAnsi="Calibri" w:cs="Calibri" w:hint="default"/>
      </w:rPr>
    </w:lvl>
    <w:lvl w:ilvl="1" w:tplc="C8D2DE8E" w:tentative="1">
      <w:start w:val="1"/>
      <w:numFmt w:val="bullet"/>
      <w:lvlText w:val=""/>
      <w:lvlJc w:val="left"/>
      <w:pPr>
        <w:tabs>
          <w:tab w:val="num" w:pos="1440"/>
        </w:tabs>
        <w:ind w:left="1440" w:hanging="360"/>
      </w:pPr>
      <w:rPr>
        <w:rFonts w:ascii="Wingdings 2" w:hAnsi="Wingdings 2" w:hint="default"/>
      </w:rPr>
    </w:lvl>
    <w:lvl w:ilvl="2" w:tplc="A3AA4F50" w:tentative="1">
      <w:start w:val="1"/>
      <w:numFmt w:val="bullet"/>
      <w:lvlText w:val=""/>
      <w:lvlJc w:val="left"/>
      <w:pPr>
        <w:tabs>
          <w:tab w:val="num" w:pos="2160"/>
        </w:tabs>
        <w:ind w:left="2160" w:hanging="360"/>
      </w:pPr>
      <w:rPr>
        <w:rFonts w:ascii="Wingdings 2" w:hAnsi="Wingdings 2" w:hint="default"/>
      </w:rPr>
    </w:lvl>
    <w:lvl w:ilvl="3" w:tplc="01BC0726" w:tentative="1">
      <w:start w:val="1"/>
      <w:numFmt w:val="bullet"/>
      <w:lvlText w:val=""/>
      <w:lvlJc w:val="left"/>
      <w:pPr>
        <w:tabs>
          <w:tab w:val="num" w:pos="2880"/>
        </w:tabs>
        <w:ind w:left="2880" w:hanging="360"/>
      </w:pPr>
      <w:rPr>
        <w:rFonts w:ascii="Wingdings 2" w:hAnsi="Wingdings 2" w:hint="default"/>
      </w:rPr>
    </w:lvl>
    <w:lvl w:ilvl="4" w:tplc="798699C2" w:tentative="1">
      <w:start w:val="1"/>
      <w:numFmt w:val="bullet"/>
      <w:lvlText w:val=""/>
      <w:lvlJc w:val="left"/>
      <w:pPr>
        <w:tabs>
          <w:tab w:val="num" w:pos="3600"/>
        </w:tabs>
        <w:ind w:left="3600" w:hanging="360"/>
      </w:pPr>
      <w:rPr>
        <w:rFonts w:ascii="Wingdings 2" w:hAnsi="Wingdings 2" w:hint="default"/>
      </w:rPr>
    </w:lvl>
    <w:lvl w:ilvl="5" w:tplc="579A1BB8" w:tentative="1">
      <w:start w:val="1"/>
      <w:numFmt w:val="bullet"/>
      <w:lvlText w:val=""/>
      <w:lvlJc w:val="left"/>
      <w:pPr>
        <w:tabs>
          <w:tab w:val="num" w:pos="4320"/>
        </w:tabs>
        <w:ind w:left="4320" w:hanging="360"/>
      </w:pPr>
      <w:rPr>
        <w:rFonts w:ascii="Wingdings 2" w:hAnsi="Wingdings 2" w:hint="default"/>
      </w:rPr>
    </w:lvl>
    <w:lvl w:ilvl="6" w:tplc="DFD46FB2" w:tentative="1">
      <w:start w:val="1"/>
      <w:numFmt w:val="bullet"/>
      <w:lvlText w:val=""/>
      <w:lvlJc w:val="left"/>
      <w:pPr>
        <w:tabs>
          <w:tab w:val="num" w:pos="5040"/>
        </w:tabs>
        <w:ind w:left="5040" w:hanging="360"/>
      </w:pPr>
      <w:rPr>
        <w:rFonts w:ascii="Wingdings 2" w:hAnsi="Wingdings 2" w:hint="default"/>
      </w:rPr>
    </w:lvl>
    <w:lvl w:ilvl="7" w:tplc="732238F4" w:tentative="1">
      <w:start w:val="1"/>
      <w:numFmt w:val="bullet"/>
      <w:lvlText w:val=""/>
      <w:lvlJc w:val="left"/>
      <w:pPr>
        <w:tabs>
          <w:tab w:val="num" w:pos="5760"/>
        </w:tabs>
        <w:ind w:left="5760" w:hanging="360"/>
      </w:pPr>
      <w:rPr>
        <w:rFonts w:ascii="Wingdings 2" w:hAnsi="Wingdings 2" w:hint="default"/>
      </w:rPr>
    </w:lvl>
    <w:lvl w:ilvl="8" w:tplc="3B34B6F0" w:tentative="1">
      <w:start w:val="1"/>
      <w:numFmt w:val="bullet"/>
      <w:lvlText w:val=""/>
      <w:lvlJc w:val="left"/>
      <w:pPr>
        <w:tabs>
          <w:tab w:val="num" w:pos="6480"/>
        </w:tabs>
        <w:ind w:left="6480" w:hanging="360"/>
      </w:pPr>
      <w:rPr>
        <w:rFonts w:ascii="Wingdings 2" w:hAnsi="Wingdings 2" w:hint="default"/>
      </w:rPr>
    </w:lvl>
  </w:abstractNum>
  <w:abstractNum w:abstractNumId="6">
    <w:nsid w:val="7A914F60"/>
    <w:multiLevelType w:val="hybridMultilevel"/>
    <w:tmpl w:val="CE566794"/>
    <w:lvl w:ilvl="0" w:tplc="252A4176">
      <w:start w:val="13"/>
      <w:numFmt w:val="bullet"/>
      <w:lvlText w:val="-"/>
      <w:lvlJc w:val="left"/>
      <w:pPr>
        <w:ind w:left="473" w:hanging="360"/>
      </w:pPr>
      <w:rPr>
        <w:rFonts w:ascii="Calibri" w:eastAsia="Calibri" w:hAnsi="Calibri" w:cs="Calibri"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7">
    <w:nsid w:val="7AC520E7"/>
    <w:multiLevelType w:val="hybridMultilevel"/>
    <w:tmpl w:val="E46CBADE"/>
    <w:lvl w:ilvl="0" w:tplc="1CC86E16">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15764"/>
    <w:rsid w:val="000D4F6E"/>
    <w:rsid w:val="00215764"/>
    <w:rsid w:val="00234A51"/>
    <w:rsid w:val="00255592"/>
    <w:rsid w:val="002D46A0"/>
    <w:rsid w:val="00387E3E"/>
    <w:rsid w:val="004734CC"/>
    <w:rsid w:val="00475274"/>
    <w:rsid w:val="00517CB1"/>
    <w:rsid w:val="00557E06"/>
    <w:rsid w:val="0061123A"/>
    <w:rsid w:val="00687182"/>
    <w:rsid w:val="006A56DB"/>
    <w:rsid w:val="006F0E80"/>
    <w:rsid w:val="00784CD8"/>
    <w:rsid w:val="008851E2"/>
    <w:rsid w:val="008F315F"/>
    <w:rsid w:val="00AF3E78"/>
    <w:rsid w:val="00E8351D"/>
    <w:rsid w:val="00EA566D"/>
    <w:rsid w:val="00EB649D"/>
    <w:rsid w:val="00F40B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3E78"/>
  </w:style>
  <w:style w:type="paragraph" w:styleId="Nadpis6">
    <w:name w:val="heading 6"/>
    <w:basedOn w:val="Normln"/>
    <w:next w:val="Normln"/>
    <w:link w:val="Nadpis6Char"/>
    <w:uiPriority w:val="9"/>
    <w:unhideWhenUsed/>
    <w:qFormat/>
    <w:rsid w:val="00475274"/>
    <w:pPr>
      <w:spacing w:before="240" w:after="60"/>
      <w:outlineLvl w:val="5"/>
    </w:pPr>
    <w:rPr>
      <w:rFonts w:ascii="Calibri" w:eastAsia="Times New Roman"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75274"/>
    <w:rPr>
      <w:rFonts w:ascii="Calibri" w:eastAsia="Times New Roman" w:hAnsi="Calibri" w:cs="Times New Roman"/>
      <w:b/>
      <w:bCs/>
    </w:rPr>
  </w:style>
  <w:style w:type="paragraph" w:styleId="Odstavecseseznamem">
    <w:name w:val="List Paragraph"/>
    <w:basedOn w:val="Normln"/>
    <w:uiPriority w:val="34"/>
    <w:qFormat/>
    <w:rsid w:val="00475274"/>
    <w:pPr>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475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274"/>
    <w:rPr>
      <w:rFonts w:ascii="Tahoma" w:hAnsi="Tahoma" w:cs="Tahoma"/>
      <w:sz w:val="16"/>
      <w:szCs w:val="16"/>
    </w:rPr>
  </w:style>
  <w:style w:type="paragraph" w:customStyle="1" w:styleId="Default">
    <w:name w:val="Default"/>
    <w:rsid w:val="00387E3E"/>
    <w:pPr>
      <w:autoSpaceDE w:val="0"/>
      <w:autoSpaceDN w:val="0"/>
      <w:adjustRightInd w:val="0"/>
      <w:spacing w:after="0" w:line="240" w:lineRule="auto"/>
    </w:pPr>
    <w:rPr>
      <w:rFonts w:ascii="Century Gothic" w:eastAsia="Times New Roman" w:hAnsi="Century Gothic" w:cs="Century Gothic"/>
      <w:color w:val="000000"/>
      <w:sz w:val="24"/>
      <w:szCs w:val="24"/>
      <w:lang w:val="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11</Pages>
  <Words>3329</Words>
  <Characters>19642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Stejskalová</dc:creator>
  <cp:lastModifiedBy>Stejskalová</cp:lastModifiedBy>
  <cp:revision>10</cp:revision>
  <dcterms:created xsi:type="dcterms:W3CDTF">2012-09-16T19:21:00Z</dcterms:created>
  <dcterms:modified xsi:type="dcterms:W3CDTF">2012-09-18T11:16:00Z</dcterms:modified>
</cp:coreProperties>
</file>