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pStyle w:val="Nadpis1"/>
              <w:spacing w:before="0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caps/>
              </w:rPr>
            </w:pPr>
            <w:r>
              <w:rPr>
                <w:caps/>
              </w:rPr>
              <w:t>VZDĚLÁVÁNÍ DĚTÍ S PAS V PŘEDŠKONÍM VĚKU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6010ED" w:rsidP="009278ED">
            <w:pPr>
              <w:spacing w:after="120"/>
              <w:rPr>
                <w:caps/>
              </w:rPr>
            </w:pPr>
            <w:r>
              <w:rPr>
                <w:caps/>
              </w:rPr>
              <w:t>volně zapisovatelný předmět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caps/>
              </w:rPr>
            </w:pPr>
            <w:r>
              <w:rPr>
                <w:caps/>
              </w:rPr>
              <w:t>USS/U</w:t>
            </w:r>
            <w:r>
              <w:rPr>
                <w:caps/>
              </w:rPr>
              <w:t>VAS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caps/>
              </w:rPr>
            </w:pPr>
            <w:r>
              <w:rPr>
                <w:caps/>
              </w:rPr>
              <w:t xml:space="preserve">1 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6010ED" w:rsidP="009278ED">
            <w:pPr>
              <w:spacing w:after="120"/>
              <w:rPr>
                <w:caps/>
              </w:rPr>
            </w:pPr>
            <w:r>
              <w:t>Přednáška 1 [HOD/TYD] Cvičení 1 [HOD/TYD]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6010ED" w:rsidP="009278ED">
            <w:pPr>
              <w:spacing w:after="120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rPr>
                <w:caps/>
              </w:rPr>
            </w:pPr>
            <w:r>
              <w:rPr>
                <w:caps/>
              </w:rPr>
              <w:t>PŘEDNÁŠKA/</w:t>
            </w:r>
            <w:r>
              <w:rPr>
                <w:caps/>
              </w:rPr>
              <w:t>CVIČENÍ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pStyle w:val="Nadpis1"/>
              <w:spacing w:before="0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7E7902">
            <w:pPr>
              <w:spacing w:after="120"/>
            </w:pPr>
            <w:r>
              <w:t xml:space="preserve">Mgr. </w:t>
            </w:r>
            <w:r>
              <w:t>MONIKA SMOLÍKOVÁ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2"/>
          </w:tcPr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Výuka:</w:t>
            </w:r>
          </w:p>
          <w:p w:rsidR="007E7902" w:rsidRDefault="007E7902" w:rsidP="009278ED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Status:</w:t>
            </w:r>
          </w:p>
        </w:tc>
        <w:tc>
          <w:tcPr>
            <w:tcW w:w="5953" w:type="dxa"/>
          </w:tcPr>
          <w:p w:rsidR="007E7902" w:rsidRDefault="007E7902" w:rsidP="009278ED">
            <w:pPr>
              <w:spacing w:after="120"/>
            </w:pPr>
            <w:r>
              <w:t>Průběžná</w:t>
            </w:r>
          </w:p>
          <w:p w:rsidR="007E7902" w:rsidRDefault="007E7902" w:rsidP="009278ED">
            <w:pPr>
              <w:spacing w:after="120"/>
            </w:pPr>
            <w:r>
              <w:t>C</w:t>
            </w:r>
          </w:p>
          <w:p w:rsidR="007E7902" w:rsidRDefault="007E7902" w:rsidP="009278ED">
            <w:pPr>
              <w:spacing w:after="120"/>
            </w:pPr>
          </w:p>
        </w:tc>
      </w:tr>
    </w:tbl>
    <w:p w:rsidR="00013853" w:rsidRPr="00013853" w:rsidRDefault="00013853" w:rsidP="00013853">
      <w:pPr>
        <w:pStyle w:val="Bezmez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433"/>
      </w:tblGrid>
      <w:tr w:rsidR="00E003C5" w:rsidRPr="00013853" w:rsidTr="00E003C5">
        <w:tc>
          <w:tcPr>
            <w:tcW w:w="1384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Termín</w:t>
            </w:r>
          </w:p>
        </w:tc>
        <w:tc>
          <w:tcPr>
            <w:tcW w:w="5245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Téma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Počet hodin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003C5" w:rsidRPr="00013853" w:rsidRDefault="00E003C5" w:rsidP="00681308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Úvodní setkání, obsah předmětu, způsob zakončení, úvod do tématu</w:t>
            </w:r>
            <w:r w:rsidR="00F61D85" w:rsidRPr="00013853">
              <w:rPr>
                <w:rFonts w:ascii="Garamond" w:hAnsi="Garamond"/>
                <w:sz w:val="24"/>
                <w:szCs w:val="24"/>
              </w:rPr>
              <w:t xml:space="preserve"> vzdělávání dětí s PAS</w:t>
            </w:r>
            <w:r w:rsidR="00615225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003C5" w:rsidRPr="00013853" w:rsidRDefault="00681308" w:rsidP="00681308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013853">
              <w:rPr>
                <w:rFonts w:ascii="Garamond" w:hAnsi="Garamond"/>
                <w:sz w:val="24"/>
                <w:szCs w:val="24"/>
              </w:rPr>
              <w:t>erminologické vymezení problematiky, etiologie, diagnostika d</w:t>
            </w:r>
            <w:r>
              <w:rPr>
                <w:rFonts w:ascii="Garamond" w:hAnsi="Garamond"/>
                <w:sz w:val="24"/>
                <w:szCs w:val="24"/>
              </w:rPr>
              <w:t>ítěte v předškolním věku, s</w:t>
            </w:r>
            <w:r w:rsidR="00E003C5" w:rsidRPr="00013853">
              <w:rPr>
                <w:rFonts w:ascii="Garamond" w:hAnsi="Garamond"/>
                <w:sz w:val="24"/>
                <w:szCs w:val="24"/>
              </w:rPr>
              <w:t>ymptomatologie</w:t>
            </w:r>
            <w:r w:rsidR="002102F3">
              <w:rPr>
                <w:rFonts w:ascii="Garamond" w:hAnsi="Garamond"/>
                <w:sz w:val="24"/>
                <w:szCs w:val="24"/>
              </w:rPr>
              <w:t xml:space="preserve"> PAS</w:t>
            </w:r>
            <w:r w:rsidR="00E003C5" w:rsidRPr="00013853">
              <w:rPr>
                <w:rFonts w:ascii="Garamond" w:hAnsi="Garamond"/>
                <w:sz w:val="24"/>
                <w:szCs w:val="24"/>
              </w:rPr>
              <w:t xml:space="preserve">, klasifikační systémy, </w:t>
            </w:r>
            <w:r w:rsidR="000B0593" w:rsidRPr="00013853">
              <w:rPr>
                <w:rFonts w:ascii="Garamond" w:hAnsi="Garamond"/>
                <w:sz w:val="24"/>
                <w:szCs w:val="24"/>
              </w:rPr>
              <w:t>systematické tendence ve vzdělávání dětí s PAS.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003C5" w:rsidRPr="00013853" w:rsidRDefault="00E003C5" w:rsidP="00681308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 xml:space="preserve">Legislativní </w:t>
            </w:r>
            <w:r w:rsidR="00735435" w:rsidRPr="00013853">
              <w:rPr>
                <w:rFonts w:ascii="Garamond" w:hAnsi="Garamond"/>
                <w:sz w:val="24"/>
                <w:szCs w:val="24"/>
              </w:rPr>
              <w:t>zázemí problematiky vzdělávání</w:t>
            </w:r>
            <w:r w:rsidRPr="0001385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681308">
              <w:rPr>
                <w:rFonts w:ascii="Garamond" w:hAnsi="Garamond"/>
                <w:sz w:val="24"/>
                <w:szCs w:val="24"/>
              </w:rPr>
              <w:t>(podpůrná opatření, koncepce vzdělávacího a poradenského systému v ČR)</w:t>
            </w:r>
            <w:r w:rsidR="000B0593" w:rsidRPr="00013853">
              <w:rPr>
                <w:rFonts w:ascii="Garamond" w:hAnsi="Garamond"/>
                <w:sz w:val="24"/>
                <w:szCs w:val="24"/>
              </w:rPr>
              <w:t>.</w:t>
            </w:r>
            <w:r w:rsidR="0068130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003C5" w:rsidRPr="00013853" w:rsidRDefault="00735435" w:rsidP="0043471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 xml:space="preserve">Vývojová specifika </w:t>
            </w:r>
            <w:r w:rsidR="00434719">
              <w:rPr>
                <w:rFonts w:ascii="Garamond" w:hAnsi="Garamond"/>
                <w:sz w:val="24"/>
                <w:szCs w:val="24"/>
              </w:rPr>
              <w:t xml:space="preserve">předškolního období </w:t>
            </w:r>
            <w:r w:rsidRPr="00013853">
              <w:rPr>
                <w:rFonts w:ascii="Garamond" w:hAnsi="Garamond"/>
                <w:sz w:val="24"/>
                <w:szCs w:val="24"/>
              </w:rPr>
              <w:t>–</w:t>
            </w:r>
            <w:r w:rsidR="00681308">
              <w:rPr>
                <w:rFonts w:ascii="Garamond" w:hAnsi="Garamond"/>
                <w:sz w:val="24"/>
                <w:szCs w:val="24"/>
              </w:rPr>
              <w:t xml:space="preserve"> vývojová hlediska dítěte předškolním věku, vývojová hlediska dítěte s PAS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003C5" w:rsidRPr="00013853" w:rsidRDefault="00735435" w:rsidP="0043471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Vývojová specifika předškolního ob</w:t>
            </w:r>
            <w:r w:rsidR="00434719">
              <w:rPr>
                <w:rFonts w:ascii="Garamond" w:hAnsi="Garamond"/>
                <w:sz w:val="24"/>
                <w:szCs w:val="24"/>
              </w:rPr>
              <w:t xml:space="preserve">dobí </w:t>
            </w:r>
            <w:r w:rsidR="00681308">
              <w:rPr>
                <w:rFonts w:ascii="Garamond" w:hAnsi="Garamond"/>
                <w:sz w:val="24"/>
                <w:szCs w:val="24"/>
              </w:rPr>
              <w:t>– kazuistiky dětí, metody intervence, edukačně-hodnotící profil dítěte s PAS.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003C5" w:rsidRPr="00013853" w:rsidRDefault="0073543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Vzdělávací trendy,</w:t>
            </w:r>
            <w:r w:rsidR="00497F20" w:rsidRPr="00013853">
              <w:rPr>
                <w:rFonts w:ascii="Garamond" w:hAnsi="Garamond"/>
                <w:sz w:val="24"/>
                <w:szCs w:val="24"/>
              </w:rPr>
              <w:t xml:space="preserve"> metody</w:t>
            </w:r>
            <w:r w:rsidRPr="00013853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681308">
              <w:rPr>
                <w:rFonts w:ascii="Garamond" w:hAnsi="Garamond"/>
                <w:sz w:val="24"/>
                <w:szCs w:val="24"/>
              </w:rPr>
              <w:t xml:space="preserve">formy ve vzdělávání dětí s PAS – </w:t>
            </w:r>
            <w:proofErr w:type="spellStart"/>
            <w:r w:rsidR="00681308">
              <w:rPr>
                <w:rFonts w:ascii="Garamond" w:hAnsi="Garamond"/>
                <w:sz w:val="24"/>
                <w:szCs w:val="24"/>
              </w:rPr>
              <w:t>videomodeling</w:t>
            </w:r>
            <w:proofErr w:type="spellEnd"/>
            <w:r w:rsidR="00681308">
              <w:rPr>
                <w:rFonts w:ascii="Garamond" w:hAnsi="Garamond"/>
                <w:sz w:val="24"/>
                <w:szCs w:val="24"/>
              </w:rPr>
              <w:t>, strukturované učení, procesuální schémata</w:t>
            </w:r>
            <w:r w:rsidR="00936BF8">
              <w:rPr>
                <w:rFonts w:ascii="Garamond" w:hAnsi="Garamond"/>
                <w:sz w:val="24"/>
                <w:szCs w:val="24"/>
              </w:rPr>
              <w:t xml:space="preserve"> atd.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681308" w:rsidRPr="00013853" w:rsidTr="00E003C5">
        <w:tc>
          <w:tcPr>
            <w:tcW w:w="1384" w:type="dxa"/>
          </w:tcPr>
          <w:p w:rsidR="00681308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81308" w:rsidRPr="00013853" w:rsidRDefault="00681308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 xml:space="preserve">Alternativní a </w:t>
            </w:r>
            <w:proofErr w:type="spellStart"/>
            <w:r w:rsidRPr="00013853">
              <w:rPr>
                <w:rFonts w:ascii="Garamond" w:hAnsi="Garamond"/>
                <w:sz w:val="24"/>
                <w:szCs w:val="24"/>
              </w:rPr>
              <w:t>augumentativní</w:t>
            </w:r>
            <w:proofErr w:type="spellEnd"/>
            <w:r w:rsidRPr="00013853">
              <w:rPr>
                <w:rFonts w:ascii="Garamond" w:hAnsi="Garamond"/>
                <w:sz w:val="24"/>
                <w:szCs w:val="24"/>
              </w:rPr>
              <w:t xml:space="preserve"> komunikace u osob s PAS. Problematika přidružených obtíží.</w:t>
            </w:r>
          </w:p>
        </w:tc>
        <w:tc>
          <w:tcPr>
            <w:tcW w:w="2433" w:type="dxa"/>
          </w:tcPr>
          <w:p w:rsidR="00681308" w:rsidRPr="00013853" w:rsidRDefault="00936BF8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003C5" w:rsidRPr="00013853" w:rsidRDefault="000B0593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 xml:space="preserve">Dokumentace v předškolním vzdělávání </w:t>
            </w:r>
            <w:r w:rsidR="00497F20" w:rsidRPr="00013853">
              <w:rPr>
                <w:rFonts w:ascii="Garamond" w:hAnsi="Garamond"/>
                <w:sz w:val="24"/>
                <w:szCs w:val="24"/>
              </w:rPr>
              <w:t xml:space="preserve">– RVP PV, ŠVP, TVP, IVP. 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E003C5" w:rsidRPr="00013853" w:rsidTr="00E003C5">
        <w:tc>
          <w:tcPr>
            <w:tcW w:w="1384" w:type="dxa"/>
          </w:tcPr>
          <w:p w:rsidR="00E003C5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E003C5" w:rsidRPr="00013853" w:rsidRDefault="00497F20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Praktická ukázka tvorby IVP.</w:t>
            </w:r>
          </w:p>
        </w:tc>
        <w:tc>
          <w:tcPr>
            <w:tcW w:w="2433" w:type="dxa"/>
          </w:tcPr>
          <w:p w:rsidR="00E003C5" w:rsidRPr="00013853" w:rsidRDefault="00E003C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497F20" w:rsidRPr="00013853" w:rsidTr="00E003C5">
        <w:tc>
          <w:tcPr>
            <w:tcW w:w="1384" w:type="dxa"/>
          </w:tcPr>
          <w:p w:rsidR="00497F20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97F20" w:rsidRPr="00013853" w:rsidRDefault="00497F20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 xml:space="preserve">Pomůcky užívané u dětí s PAS. </w:t>
            </w:r>
          </w:p>
        </w:tc>
        <w:tc>
          <w:tcPr>
            <w:tcW w:w="2433" w:type="dxa"/>
          </w:tcPr>
          <w:p w:rsidR="00497F20" w:rsidRPr="00013853" w:rsidRDefault="0073543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497F20" w:rsidRPr="00013853" w:rsidTr="00E003C5">
        <w:tc>
          <w:tcPr>
            <w:tcW w:w="1384" w:type="dxa"/>
          </w:tcPr>
          <w:p w:rsidR="00497F20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97F20" w:rsidRPr="00013853" w:rsidRDefault="00497F20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Praktick</w:t>
            </w:r>
            <w:r w:rsidR="000B0593" w:rsidRPr="00013853">
              <w:rPr>
                <w:rFonts w:ascii="Garamond" w:hAnsi="Garamond"/>
                <w:sz w:val="24"/>
                <w:szCs w:val="24"/>
              </w:rPr>
              <w:t>á tvorba individuálních pomůcek pro děti s PAS.</w:t>
            </w:r>
          </w:p>
        </w:tc>
        <w:tc>
          <w:tcPr>
            <w:tcW w:w="2433" w:type="dxa"/>
          </w:tcPr>
          <w:p w:rsidR="00497F20" w:rsidRPr="00013853" w:rsidRDefault="0073543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497F20" w:rsidRPr="00013853" w:rsidTr="00E003C5">
        <w:tc>
          <w:tcPr>
            <w:tcW w:w="1384" w:type="dxa"/>
          </w:tcPr>
          <w:p w:rsidR="00497F20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497F20" w:rsidRPr="00013853" w:rsidRDefault="00497F20" w:rsidP="00936BF8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Role pedagoga/asistenta ve vzdělávání dětí s PAS. Rozhovor s pedagogem/asistentem pedagoga</w:t>
            </w:r>
            <w:r w:rsidR="00936BF8">
              <w:rPr>
                <w:rFonts w:ascii="Garamond" w:hAnsi="Garamond"/>
                <w:sz w:val="24"/>
                <w:szCs w:val="24"/>
              </w:rPr>
              <w:t>/rodičem dítěte s PAS.</w:t>
            </w:r>
          </w:p>
        </w:tc>
        <w:tc>
          <w:tcPr>
            <w:tcW w:w="2433" w:type="dxa"/>
          </w:tcPr>
          <w:p w:rsidR="00497F20" w:rsidRPr="00013853" w:rsidRDefault="0073543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497F20" w:rsidRPr="00013853" w:rsidTr="00E003C5">
        <w:tc>
          <w:tcPr>
            <w:tcW w:w="1384" w:type="dxa"/>
          </w:tcPr>
          <w:p w:rsidR="00497F20" w:rsidRPr="00013853" w:rsidRDefault="007E7902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97F20" w:rsidRPr="00013853" w:rsidRDefault="00497F20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Zakončení předmětu</w:t>
            </w:r>
          </w:p>
        </w:tc>
        <w:tc>
          <w:tcPr>
            <w:tcW w:w="2433" w:type="dxa"/>
          </w:tcPr>
          <w:p w:rsidR="00497F20" w:rsidRPr="00013853" w:rsidRDefault="00735435" w:rsidP="00013853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013853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</w:tbl>
    <w:p w:rsidR="00E003C5" w:rsidRPr="00013853" w:rsidRDefault="00E003C5" w:rsidP="00013853">
      <w:pPr>
        <w:pStyle w:val="Bezmezer"/>
        <w:rPr>
          <w:rFonts w:ascii="Garamond" w:hAnsi="Garamond"/>
          <w:sz w:val="24"/>
          <w:szCs w:val="24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6010ED" w:rsidP="007E7902">
            <w:pPr>
              <w:spacing w:before="120" w:after="120"/>
            </w:pPr>
            <w:r>
              <w:t>Kolokvium</w:t>
            </w: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before="120" w:after="120"/>
              <w:jc w:val="both"/>
            </w:pPr>
            <w:r>
              <w:t>Praktické ukončení předmětu – možnost výběru z</w:t>
            </w:r>
          </w:p>
          <w:p w:rsidR="007E7902" w:rsidRDefault="007E7902" w:rsidP="009278ED">
            <w:pPr>
              <w:spacing w:before="120" w:after="120"/>
              <w:jc w:val="both"/>
            </w:pPr>
            <w:r>
              <w:t>Aktivní účast (2 absence za semestr).</w:t>
            </w:r>
          </w:p>
          <w:p w:rsidR="007E7902" w:rsidRDefault="007E7902" w:rsidP="009278ED">
            <w:pPr>
              <w:spacing w:before="120" w:after="120"/>
              <w:jc w:val="both"/>
            </w:pPr>
          </w:p>
        </w:tc>
      </w:tr>
      <w:tr w:rsidR="007E7902" w:rsidTr="009278E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7902" w:rsidRDefault="007E7902" w:rsidP="009278ED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Doporučení 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7902" w:rsidRPr="001B5283" w:rsidRDefault="007E7902" w:rsidP="007E7902">
            <w:pPr>
              <w:spacing w:before="120"/>
              <w:jc w:val="both"/>
            </w:pPr>
            <w:r>
              <w:t>Studentům doporučuji</w:t>
            </w:r>
            <w:r w:rsidRPr="001B5283">
              <w:t xml:space="preserve">, </w:t>
            </w:r>
            <w:r>
              <w:t>studium odborné literatury.</w:t>
            </w:r>
          </w:p>
        </w:tc>
      </w:tr>
    </w:tbl>
    <w:p w:rsidR="007E7902" w:rsidRDefault="007E7902" w:rsidP="00013853">
      <w:pPr>
        <w:pStyle w:val="Bezmezer"/>
        <w:rPr>
          <w:rFonts w:ascii="Garamond" w:hAnsi="Garamond"/>
          <w:sz w:val="24"/>
          <w:szCs w:val="24"/>
        </w:rPr>
      </w:pPr>
    </w:p>
    <w:p w:rsidR="007E7902" w:rsidRDefault="007E7902" w:rsidP="007E7902">
      <w:pPr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Doporučená literatura :</w:t>
      </w:r>
    </w:p>
    <w:p w:rsidR="007E7902" w:rsidRPr="00135E6B" w:rsidRDefault="007E7902" w:rsidP="007E7902">
      <w:pPr>
        <w:ind w:right="72"/>
        <w:jc w:val="both"/>
        <w:rPr>
          <w:b/>
        </w:rPr>
      </w:pPr>
      <w:r w:rsidRPr="00135E6B">
        <w:rPr>
          <w:b/>
        </w:rPr>
        <w:t>Publikace (knižní):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BAZALOVÁ, Barbora.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Poruchy autistického spektra: teorie, výzkum, zahraniční zkušenosti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Brno: Masarykova univerzita, 2011. ISBN 978-80-210-5781-4.</w:t>
      </w:r>
    </w:p>
    <w:p w:rsidR="00013853" w:rsidRDefault="00013853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BEDNÁŘOVÁ, Jiřina a Vlasta ŠMARDOVÁ. </w:t>
      </w:r>
      <w:r w:rsidRPr="0001385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Diagnostika dítěte předškolního věku: co by dítě mělo umět ve věku od 3 do 6 let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2. vydání. Ilustroval Richard ŠMARDA. Brno: </w:t>
      </w:r>
      <w:proofErr w:type="spellStart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Edika</w:t>
      </w:r>
      <w:proofErr w:type="spellEnd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, 2015. Moderní metodika pro rodiče a učitele. ISBN 978-80-266-0658-1.</w:t>
      </w:r>
    </w:p>
    <w:p w:rsidR="00013853" w:rsidRDefault="00013853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sz w:val="24"/>
          <w:szCs w:val="24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COTTINI, </w:t>
      </w:r>
      <w:proofErr w:type="spellStart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Lucio</w:t>
      </w:r>
      <w:proofErr w:type="spellEnd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Giacomo VIVANTI, </w:t>
      </w:r>
      <w:proofErr w:type="spellStart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Benedetta</w:t>
      </w:r>
      <w:proofErr w:type="spellEnd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BONCI a Rita CENTRA. </w:t>
      </w:r>
      <w:r w:rsidRPr="00013853">
        <w:rPr>
          <w:rFonts w:ascii="Garamond" w:hAnsi="Garamond"/>
          <w:i/>
          <w:iCs/>
          <w:color w:val="000000"/>
          <w:sz w:val="24"/>
          <w:szCs w:val="24"/>
        </w:rPr>
        <w:t xml:space="preserve">Autismus: jak pracovat s dětmi a dospívajícími s poruchami autistického </w:t>
      </w:r>
      <w:proofErr w:type="gramStart"/>
      <w:r w:rsidRPr="00013853">
        <w:rPr>
          <w:rFonts w:ascii="Garamond" w:hAnsi="Garamond"/>
          <w:i/>
          <w:iCs/>
          <w:color w:val="000000"/>
          <w:sz w:val="24"/>
          <w:szCs w:val="24"/>
        </w:rPr>
        <w:t>spektra : komplexní</w:t>
      </w:r>
      <w:proofErr w:type="gramEnd"/>
      <w:r w:rsidRPr="00013853">
        <w:rPr>
          <w:rFonts w:ascii="Garamond" w:hAnsi="Garamond"/>
          <w:i/>
          <w:iCs/>
          <w:color w:val="000000"/>
          <w:sz w:val="24"/>
          <w:szCs w:val="24"/>
        </w:rPr>
        <w:t xml:space="preserve"> manuál a rádce při realizaci inkluzivního vzdělávání pro pedagogy, terapeuty a rodiče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. Přeložil Jana BÍLKOVÁ. Praha: Logos, 2017. ISBN 978-80-</w:t>
      </w:r>
      <w:proofErr w:type="gramStart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906707-1-6.          (průvodce</w:t>
      </w:r>
      <w:proofErr w:type="gramEnd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+ pracovní kniha 1 a pracovní kniha 2)</w:t>
      </w:r>
    </w:p>
    <w:p w:rsidR="00013853" w:rsidRDefault="00013853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ČADILOVÁ, Věra a Zuzana ŽAMPACHOVÁ.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Edukačně-hodnotící profil dítěte s poruchou autistického spektra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4. vydání. Praha: Pasparta, 2015, 46 s. ISBN 978-80-905993-6-9.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ČADILOVÁ, Věra a Zuzana ŽAMPACHOVÁ.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Metodika práce asistenta pedagoga při aplikaci podpůrných opatření u žáků s poruchou autistického spektra nebo vybraným psychickým onemocněním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Olomouc: Univerzita Palackého v Olomouci, 2015. ISBN 978-80-244-4453-6.</w:t>
      </w: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ČADILOVÁ, Věra a Zuzana ŽAMPACHOVÁ. </w:t>
      </w:r>
      <w:r w:rsidRPr="0001385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Metodika práce se žákem s poruchami autistického spektra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. Olomouc: Univerzita Palackého v Olomouci, 2012. ISBN 978-80-244-3309-7.</w:t>
      </w:r>
    </w:p>
    <w:p w:rsidR="00013853" w:rsidRDefault="00013853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ČADILOVÁ, Věra a Zuzana ŽAMPACHOVÁ.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Strukturované učení: vzdělávání dětí s autismem a jinými vývojovými poruchami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Praha: Portál, 2008. Speciální pedagogika (Portál). ISBN 978-80-7367-475-5.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HIGASHIDA, </w:t>
      </w:r>
      <w:proofErr w:type="spellStart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Naoki</w:t>
      </w:r>
      <w:proofErr w:type="spellEnd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A proto skáču: vnitřní svět třináctiletého chlapce s autismem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. </w:t>
      </w:r>
      <w:proofErr w:type="gramStart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Přeložil</w:t>
      </w:r>
      <w:proofErr w:type="gramEnd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Anna KŘIVÁNKOVÁ. V Praze: Paseka, 2016. ISBN 978-80-7432-711-7.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JELÍNKOVÁ, Miroslava.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Vzdělávání a výchova dětí s autismem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Praha: Univerzita Karlova v Praze, Pedagogická fakulta, 2008. ISBN 978-80-7290-383-2.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LEBEER, Jo, </w:t>
      </w:r>
      <w:proofErr w:type="spellStart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ed</w:t>
      </w:r>
      <w:proofErr w:type="spellEnd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Programy pro rozvoj myšlení dětí s odchylkami vývoje: podpora začleňování znevýhodněných dětí do běžného vzdělávání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Praha: Portál, 2006. Speciální pedagogika (Portál). ISBN 80-7367-103-4.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Metodika integrace dětí s poruchami autistického spektra do mateřských škol: doplněná o odbornou analýzu Přemysla Mikoláše Autismus jako integrační problém a možnosti jeho řešení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. Ostrava: </w:t>
      </w:r>
      <w:proofErr w:type="spellStart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Montanex</w:t>
      </w:r>
      <w:proofErr w:type="spellEnd"/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 2016. ISBN 978-80-7225-414-9.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lastRenderedPageBreak/>
        <w:t>PASTIERIKOVÁ, Lucia.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Poruchy autistického spektra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Olomouc: Univerzita Palackého v Olomouci, 2013. ISBN 978-80-244-3732-3.</w:t>
      </w:r>
    </w:p>
    <w:p w:rsidR="00013853" w:rsidRDefault="00013853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RICHMAN, </w:t>
      </w:r>
      <w:proofErr w:type="spellStart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Shira</w:t>
      </w:r>
      <w:proofErr w:type="spellEnd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. </w:t>
      </w:r>
      <w:r w:rsidRPr="0001385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Výchova dětí s autismem: aplikovaná behaviorální analýza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Vydání třetí. </w:t>
      </w:r>
      <w:proofErr w:type="gramStart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Přeložil</w:t>
      </w:r>
      <w:proofErr w:type="gramEnd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Miroslava JELÍNKOVÁ. Praha: Portál, 2015. Speciální pedagogika (Portál). ISBN 978-80-262-0984-3.</w:t>
      </w: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</w:rPr>
      </w:pPr>
      <w:r w:rsidRPr="00013853">
        <w:rPr>
          <w:rFonts w:ascii="Garamond" w:hAnsi="Garamond"/>
          <w:color w:val="000000"/>
          <w:sz w:val="24"/>
          <w:szCs w:val="24"/>
        </w:rPr>
        <w:t>ŘÍHOVÁ, Alena a Kateřina VITÁSKOVÁ. </w:t>
      </w:r>
      <w:r w:rsidRPr="00013853">
        <w:rPr>
          <w:rFonts w:ascii="Garamond" w:hAnsi="Garamond"/>
          <w:i/>
          <w:iCs/>
          <w:color w:val="000000"/>
          <w:sz w:val="24"/>
          <w:szCs w:val="24"/>
        </w:rPr>
        <w:t>Logopedická intervence u osob s poruchou autistického spektra: odborná publikace pro logopedy</w:t>
      </w:r>
      <w:r w:rsidRPr="00013853">
        <w:rPr>
          <w:rFonts w:ascii="Garamond" w:hAnsi="Garamond"/>
          <w:color w:val="000000"/>
          <w:sz w:val="24"/>
          <w:szCs w:val="24"/>
        </w:rPr>
        <w:t>. Olomouc: Univerzita Palackého v Olomouci, 2012. ISBN 978-80-244-2908-3.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ŘÍHOVÁ, Alena.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Poruchy autistického spektra: (pomoc pro rodiče dětí s PAS)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Olomouc: Univerzita Palackého v Olomouci, 2011. ISBN 978-80-244-2677-8.</w:t>
      </w: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735435" w:rsidRPr="00013853" w:rsidRDefault="00735435" w:rsidP="00013853">
      <w:pPr>
        <w:pStyle w:val="Bezmez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THOROVÁ, Kateřina. </w:t>
      </w:r>
      <w:r w:rsidRPr="0001385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t>Poruchy autistického spektra</w:t>
      </w:r>
      <w:r w:rsidRPr="00013853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Rozšířené a přepracované vydání. Praha: Portál, 2016. ISBN 978-80-262-0768-9.</w:t>
      </w: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sz w:val="24"/>
          <w:szCs w:val="24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THOROVÁ, Kateřina. </w:t>
      </w:r>
      <w:r w:rsidRPr="00013853">
        <w:rPr>
          <w:rFonts w:ascii="Garamond" w:hAnsi="Garamond"/>
          <w:i/>
          <w:iCs/>
          <w:color w:val="000000"/>
          <w:sz w:val="24"/>
          <w:szCs w:val="24"/>
        </w:rPr>
        <w:t xml:space="preserve">Poruchy autistického spektra: včasná diagnóza branou k účinné </w:t>
      </w:r>
      <w:proofErr w:type="gramStart"/>
      <w:r w:rsidRPr="00013853">
        <w:rPr>
          <w:rFonts w:ascii="Garamond" w:hAnsi="Garamond"/>
          <w:i/>
          <w:iCs/>
          <w:color w:val="000000"/>
          <w:sz w:val="24"/>
          <w:szCs w:val="24"/>
        </w:rPr>
        <w:t>pomoci : [informační</w:t>
      </w:r>
      <w:proofErr w:type="gramEnd"/>
      <w:r w:rsidRPr="00013853">
        <w:rPr>
          <w:rFonts w:ascii="Garamond" w:hAnsi="Garamond"/>
          <w:i/>
          <w:iCs/>
          <w:color w:val="000000"/>
          <w:sz w:val="24"/>
          <w:szCs w:val="24"/>
        </w:rPr>
        <w:t xml:space="preserve"> příručka]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. Vyd. 2. Praha: APLA, c2008. ISBN 978-80-254-6339-0.</w:t>
      </w:r>
    </w:p>
    <w:p w:rsidR="00013853" w:rsidRDefault="00013853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THOROVÁ, Kateřina. </w:t>
      </w:r>
      <w:r w:rsidRPr="0001385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Vývojová psychologie: proměny lidské psychiky od početí po smrt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. Praha: Portál, 2015. ISBN 978-80-262-0714-6.</w:t>
      </w:r>
    </w:p>
    <w:p w:rsidR="00013853" w:rsidRDefault="00013853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VÁGNEROVÁ, Marie. </w:t>
      </w:r>
      <w:r w:rsidRPr="0001385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Vývojová psychologie pro obor Speciální pedagogika předškolního věku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. Liberec: Technická univerzita v Liberci, 2007. ISBN 978-80-7372-213-5.</w:t>
      </w:r>
    </w:p>
    <w:p w:rsidR="00013853" w:rsidRDefault="00013853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35435" w:rsidRPr="00013853" w:rsidRDefault="0073543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VÁGNEROVÁ, Marie. </w:t>
      </w:r>
      <w:r w:rsidRPr="0001385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Vývojová psychologie: dětství a dospívání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Vyd. 2., dopl. a </w:t>
      </w:r>
      <w:proofErr w:type="spellStart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přeprac</w:t>
      </w:r>
      <w:proofErr w:type="spellEnd"/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</w:t>
      </w:r>
      <w:r w:rsidR="0001385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Vydání. </w:t>
      </w:r>
      <w:r w:rsidRPr="00013853">
        <w:rPr>
          <w:rFonts w:ascii="Garamond" w:hAnsi="Garamond"/>
          <w:color w:val="000000"/>
          <w:sz w:val="24"/>
          <w:szCs w:val="24"/>
          <w:shd w:val="clear" w:color="auto" w:fill="FFFFFF"/>
        </w:rPr>
        <w:t>Praha: Karolinum, 2012. ISBN 978-80-246-2153-1.</w:t>
      </w:r>
    </w:p>
    <w:p w:rsidR="00E003C5" w:rsidRPr="00013853" w:rsidRDefault="00E003C5" w:rsidP="00013853">
      <w:pPr>
        <w:pStyle w:val="Bezmez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903557" w:rsidRDefault="005F6123" w:rsidP="00013853">
      <w:pPr>
        <w:pStyle w:val="Bezmezer"/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BITTMANNOVÁ, Lenka a Julius BITTMANN. </w:t>
      </w:r>
      <w:r>
        <w:rPr>
          <w:rFonts w:ascii="Open Sans" w:hAnsi="Open Sans"/>
          <w:i/>
          <w:iCs/>
          <w:color w:val="000000"/>
          <w:shd w:val="clear" w:color="auto" w:fill="FFFFFF"/>
        </w:rPr>
        <w:t>Podpora začlenění žáka s autismem do třídního kolektivu: prevence šikany prostřednictvím besed se spolužáky, rodiči a pedagogy</w:t>
      </w:r>
      <w:r>
        <w:rPr>
          <w:rFonts w:ascii="Open Sans" w:hAnsi="Open Sans"/>
          <w:color w:val="000000"/>
          <w:shd w:val="clear" w:color="auto" w:fill="FFFFFF"/>
        </w:rPr>
        <w:t>. Praha: Pasparta, 2017. ISBN 978-80-88163-53-4.</w:t>
      </w:r>
    </w:p>
    <w:p w:rsidR="00D75F52" w:rsidRDefault="00D75F52" w:rsidP="00013853">
      <w:pPr>
        <w:pStyle w:val="Bezmezer"/>
        <w:rPr>
          <w:rFonts w:ascii="Open Sans" w:hAnsi="Open Sans"/>
          <w:color w:val="000000"/>
          <w:shd w:val="clear" w:color="auto" w:fill="FFFFFF"/>
        </w:rPr>
      </w:pPr>
    </w:p>
    <w:p w:rsidR="00D75F52" w:rsidRDefault="00D75F52" w:rsidP="00013853">
      <w:pPr>
        <w:pStyle w:val="Bezmezer"/>
        <w:rPr>
          <w:rFonts w:ascii="Open Sans" w:hAnsi="Open Sans"/>
          <w:color w:val="000000"/>
          <w:shd w:val="clear" w:color="auto" w:fill="FFFFFF"/>
        </w:rPr>
      </w:pPr>
    </w:p>
    <w:p w:rsidR="00D75F52" w:rsidRPr="00D75F52" w:rsidRDefault="00D75F52" w:rsidP="00013853">
      <w:pPr>
        <w:pStyle w:val="Bezmezer"/>
        <w:rPr>
          <w:rFonts w:ascii="Open Sans" w:hAnsi="Open Sans"/>
          <w:color w:val="000000"/>
          <w:shd w:val="clear" w:color="auto" w:fill="FFFFFF"/>
        </w:rPr>
      </w:pPr>
      <w:bookmarkStart w:id="0" w:name="_GoBack"/>
      <w:bookmarkEnd w:id="0"/>
    </w:p>
    <w:sectPr w:rsidR="00D75F52" w:rsidRPr="00D7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C5"/>
    <w:rsid w:val="000060D5"/>
    <w:rsid w:val="00013853"/>
    <w:rsid w:val="000B0593"/>
    <w:rsid w:val="000C1D50"/>
    <w:rsid w:val="00150A76"/>
    <w:rsid w:val="00174666"/>
    <w:rsid w:val="001A162D"/>
    <w:rsid w:val="001E45E2"/>
    <w:rsid w:val="002102F3"/>
    <w:rsid w:val="00230A39"/>
    <w:rsid w:val="00236C3F"/>
    <w:rsid w:val="002542D5"/>
    <w:rsid w:val="002E0EED"/>
    <w:rsid w:val="0031634E"/>
    <w:rsid w:val="00335C68"/>
    <w:rsid w:val="00382A55"/>
    <w:rsid w:val="003D11E2"/>
    <w:rsid w:val="003D5DF4"/>
    <w:rsid w:val="003E67F8"/>
    <w:rsid w:val="003F2A27"/>
    <w:rsid w:val="003F522C"/>
    <w:rsid w:val="00434719"/>
    <w:rsid w:val="00442C3E"/>
    <w:rsid w:val="00497F20"/>
    <w:rsid w:val="00506048"/>
    <w:rsid w:val="005E5603"/>
    <w:rsid w:val="005F6123"/>
    <w:rsid w:val="006010ED"/>
    <w:rsid w:val="00615225"/>
    <w:rsid w:val="00615A2F"/>
    <w:rsid w:val="00635344"/>
    <w:rsid w:val="00681308"/>
    <w:rsid w:val="006D44CD"/>
    <w:rsid w:val="006F0097"/>
    <w:rsid w:val="00704219"/>
    <w:rsid w:val="00735435"/>
    <w:rsid w:val="007A7EE2"/>
    <w:rsid w:val="007C03BE"/>
    <w:rsid w:val="007C676F"/>
    <w:rsid w:val="007E1D5D"/>
    <w:rsid w:val="007E7902"/>
    <w:rsid w:val="0081190E"/>
    <w:rsid w:val="00815E73"/>
    <w:rsid w:val="008658CA"/>
    <w:rsid w:val="00887B27"/>
    <w:rsid w:val="00893981"/>
    <w:rsid w:val="008E3F84"/>
    <w:rsid w:val="008F0B13"/>
    <w:rsid w:val="008F2E97"/>
    <w:rsid w:val="009032B7"/>
    <w:rsid w:val="00903557"/>
    <w:rsid w:val="0093685B"/>
    <w:rsid w:val="00936BF8"/>
    <w:rsid w:val="0098252E"/>
    <w:rsid w:val="009D0283"/>
    <w:rsid w:val="00A94D5E"/>
    <w:rsid w:val="00B42B8E"/>
    <w:rsid w:val="00B93D22"/>
    <w:rsid w:val="00B96C11"/>
    <w:rsid w:val="00BD1084"/>
    <w:rsid w:val="00C058A4"/>
    <w:rsid w:val="00C061D5"/>
    <w:rsid w:val="00C31A0C"/>
    <w:rsid w:val="00C37120"/>
    <w:rsid w:val="00C61172"/>
    <w:rsid w:val="00D04170"/>
    <w:rsid w:val="00D364B1"/>
    <w:rsid w:val="00D422CD"/>
    <w:rsid w:val="00D61202"/>
    <w:rsid w:val="00D7293D"/>
    <w:rsid w:val="00D75F52"/>
    <w:rsid w:val="00D8198A"/>
    <w:rsid w:val="00DA26DD"/>
    <w:rsid w:val="00DA64E2"/>
    <w:rsid w:val="00DD410A"/>
    <w:rsid w:val="00DE4313"/>
    <w:rsid w:val="00DE4943"/>
    <w:rsid w:val="00DE606E"/>
    <w:rsid w:val="00E003C5"/>
    <w:rsid w:val="00E07EDF"/>
    <w:rsid w:val="00ED0037"/>
    <w:rsid w:val="00EE0CE1"/>
    <w:rsid w:val="00F54A8B"/>
    <w:rsid w:val="00F60A98"/>
    <w:rsid w:val="00F61D85"/>
    <w:rsid w:val="00F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790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03C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138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E7902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790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03C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138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E7902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2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45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2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8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9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6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2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62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2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8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0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NTB_22</dc:creator>
  <cp:lastModifiedBy>NTB_22</cp:lastModifiedBy>
  <cp:revision>13</cp:revision>
  <dcterms:created xsi:type="dcterms:W3CDTF">2018-01-07T10:55:00Z</dcterms:created>
  <dcterms:modified xsi:type="dcterms:W3CDTF">2018-07-27T18:15:00Z</dcterms:modified>
</cp:coreProperties>
</file>