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E8577C" w:rsidTr="00817C08">
        <w:tc>
          <w:tcPr>
            <w:tcW w:w="2551" w:type="dxa"/>
          </w:tcPr>
          <w:p w:rsidR="00E8577C" w:rsidRPr="00547341" w:rsidRDefault="00E8577C" w:rsidP="00817C08">
            <w:pPr>
              <w:pStyle w:val="Nadpis1"/>
            </w:pPr>
            <w:r w:rsidRPr="00547341">
              <w:t>Název předmětu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Pedagogika osob s vícečetným postižením 1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učitelské i neučitelské obory SPPG v kombinacích -SPPG/INT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USS /BVP1/KBVP1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1/1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ZS 2018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2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 xml:space="preserve">prezenční/kombinovaná 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 xml:space="preserve">prof. PhDr. PaedDr. Miloň Potměšil, Ph.D. </w:t>
            </w:r>
          </w:p>
        </w:tc>
      </w:tr>
    </w:tbl>
    <w:p w:rsidR="00E8577C" w:rsidRDefault="00E8577C" w:rsidP="00E8577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6591"/>
      </w:tblGrid>
      <w:tr w:rsidR="00E8577C" w:rsidTr="00817C08">
        <w:trPr>
          <w:gridAfter w:val="1"/>
          <w:wAfter w:w="6591" w:type="dxa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 xml:space="preserve">Postižení sluchu a zraku v kombinaci s dalšími postiženími. Charakteristika kombinovaného postižení. Etiologie. Syndromy. 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teorie kombinovaného postižení, syndrom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2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r>
              <w:t>Vzdělavatelnost a vychovatelnost v odborném pojetí a literatuře.</w:t>
            </w:r>
          </w:p>
          <w:p w:rsidR="00E8577C" w:rsidRDefault="00E8577C" w:rsidP="00817C08">
            <w:pPr>
              <w:rPr>
                <w:b/>
                <w:bCs/>
                <w:lang w:val="fr-FR"/>
              </w:rPr>
            </w:pPr>
            <w:r>
              <w:t>přednáška: Diagnostické přístupy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r>
              <w:t>Legislativní prostředí pro výchovnou práci s dětmi a klienty s kombinovaným postižením.</w:t>
            </w:r>
          </w:p>
          <w:p w:rsidR="00E8577C" w:rsidRDefault="00E8577C" w:rsidP="00817C08">
            <w:pPr>
              <w:rPr>
                <w:b/>
                <w:bCs/>
                <w:lang w:val="fr-FR"/>
              </w:rPr>
            </w:pPr>
            <w:r>
              <w:t>přednáška: Pomáhající profese a jejich úloha.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4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Teoretická východiska k výchově a vzdělávání osob s KV.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 xml:space="preserve">přednáška: </w:t>
            </w:r>
            <w:proofErr w:type="spellStart"/>
            <w:r>
              <w:t>Sppg</w:t>
            </w:r>
            <w:proofErr w:type="spellEnd"/>
            <w:r>
              <w:t xml:space="preserve"> a sociální práce ve specifických podmínkách kombinovaného postižení.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Spolupráce SPPG, medicíny a sociální péče.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 xml:space="preserve">přednáška: Narušený komunikační systém a některé příčiny a možnosti kompenzace. 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6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Základy výchovy osob s kombinovaným postižením.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Vnitřní podmínky pro výchovu. Vnější podmínky a jejich možné úpravy.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7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Systém péče o osoby s kombinovaným postižením u nás.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 xml:space="preserve">přednáška: Možné stimulační techniky při kombinovaném postižení. 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8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Systém péče o osoby s kombinovaným postižením v zahraničí.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Vytváření pojmů. Komunikace – lingvistického a nelingvistického charakteru. Výstavba komunikace alternativními cestami.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9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r>
              <w:t>Teorie orientace v prostoru a samostatný pohyb.</w:t>
            </w:r>
          </w:p>
          <w:p w:rsidR="00E8577C" w:rsidRPr="004F52A5" w:rsidRDefault="00E8577C" w:rsidP="00817C08">
            <w:pPr>
              <w:rPr>
                <w:bCs/>
              </w:rPr>
            </w:pPr>
            <w:r>
              <w:t xml:space="preserve">přednáška: </w:t>
            </w:r>
            <w:r w:rsidRPr="004F52A5">
              <w:t>Prostorová orientace a její rozvoj.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10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Legislativa zaměřená na péči o osoby s kombinovaným postižením.</w:t>
            </w:r>
          </w:p>
          <w:p w:rsidR="00E8577C" w:rsidRPr="004F52A5" w:rsidRDefault="00E8577C" w:rsidP="00817C08">
            <w:pPr>
              <w:pStyle w:val="Zkladntext"/>
              <w:jc w:val="left"/>
              <w:rPr>
                <w:bCs/>
              </w:rPr>
            </w:pPr>
            <w:r>
              <w:t xml:space="preserve">přednáška: </w:t>
            </w:r>
            <w:r w:rsidRPr="004F52A5">
              <w:rPr>
                <w:bCs/>
              </w:rPr>
              <w:t>Institucionální péče o osoby s kombinovaným postižením.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lastRenderedPageBreak/>
              <w:t>11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Psychologie a její postavení v pedagogice osob s kombinovaným postižením.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Sebepojetí a budování sociálních vztahů. Pedagogické zásady.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12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Teorie tvorby IVP současné pohledy a teorie.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Speciální výchovné techniky.  Tvorba individuálního plánu.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13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Nadpis3"/>
              <w:rPr>
                <w:b/>
                <w:bCs/>
              </w:rPr>
            </w:pPr>
            <w:r>
              <w:t>Zápočtový týden</w:t>
            </w:r>
          </w:p>
        </w:tc>
      </w:tr>
    </w:tbl>
    <w:p w:rsidR="00E8577C" w:rsidRDefault="00E8577C" w:rsidP="00E8577C">
      <w:pPr>
        <w:rPr>
          <w:b/>
          <w:bCs/>
          <w:sz w:val="28"/>
          <w:szCs w:val="28"/>
        </w:rPr>
      </w:pPr>
    </w:p>
    <w:tbl>
      <w:tblPr>
        <w:tblW w:w="148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  <w:gridCol w:w="914"/>
        <w:gridCol w:w="4536"/>
      </w:tblGrid>
      <w:tr w:rsidR="00E8577C" w:rsidTr="00817C08">
        <w:trPr>
          <w:gridAfter w:val="1"/>
          <w:wAfter w:w="4536" w:type="dxa"/>
          <w:trHeight w:val="649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ukončení:    </w:t>
            </w:r>
          </w:p>
          <w:p w:rsidR="00E8577C" w:rsidRDefault="00E8577C" w:rsidP="00E8577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BVP1 – zápočet, kolokvium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</w:pPr>
          </w:p>
        </w:tc>
      </w:tr>
      <w:tr w:rsidR="00E8577C" w:rsidTr="00817C08">
        <w:trPr>
          <w:gridAfter w:val="1"/>
          <w:wAfter w:w="4536" w:type="dxa"/>
          <w:trHeight w:val="22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Podmínky ukončení: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ind w:left="-1913" w:firstLine="1913"/>
            </w:pPr>
            <w:r>
              <w:t>splnění požadavků v seminářích, test,</w:t>
            </w:r>
          </w:p>
        </w:tc>
      </w:tr>
      <w:tr w:rsidR="00E8577C" w:rsidTr="00817C08">
        <w:trPr>
          <w:trHeight w:val="708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bookmarkStart w:id="0" w:name="_GoBack"/>
            <w:bookmarkEnd w:id="0"/>
          </w:p>
          <w:p w:rsidR="00E8577C" w:rsidRDefault="00E8577C" w:rsidP="00817C08"/>
          <w:p w:rsidR="00E8577C" w:rsidRDefault="00E8577C" w:rsidP="00817C08">
            <w:pPr>
              <w:rPr>
                <w:b/>
                <w:bCs/>
                <w:sz w:val="28"/>
                <w:szCs w:val="28"/>
              </w:rPr>
            </w:pPr>
            <w:r>
              <w:t>Studijní literatura:</w:t>
            </w:r>
          </w:p>
          <w:p w:rsidR="000625D6" w:rsidRPr="00F4507A" w:rsidRDefault="000625D6" w:rsidP="000625D6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fr-FR"/>
              </w:rPr>
            </w:pPr>
            <w:r w:rsidRPr="00F4507A">
              <w:rPr>
                <w:sz w:val="22"/>
                <w:szCs w:val="22"/>
                <w:lang w:val="fr-FR"/>
              </w:rPr>
              <w:t xml:space="preserve">VAŠEK, Š., VANČOVÁ, A., HATOS, G. at. al. </w:t>
            </w:r>
            <w:r w:rsidRPr="00F4507A">
              <w:rPr>
                <w:i/>
                <w:iCs/>
                <w:sz w:val="22"/>
                <w:szCs w:val="22"/>
                <w:lang w:val="fr-FR"/>
              </w:rPr>
              <w:t>Pedagogika viacnásobne postihnutých.</w:t>
            </w:r>
            <w:r w:rsidRPr="00F4507A">
              <w:rPr>
                <w:sz w:val="22"/>
                <w:szCs w:val="22"/>
                <w:lang w:val="fr-FR"/>
              </w:rPr>
              <w:t>Bratislava : Sapientia, 1999.</w:t>
            </w:r>
          </w:p>
          <w:p w:rsidR="000625D6" w:rsidRPr="00F4507A" w:rsidRDefault="000625D6" w:rsidP="000625D6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4507A">
              <w:rPr>
                <w:caps/>
                <w:sz w:val="22"/>
                <w:szCs w:val="22"/>
              </w:rPr>
              <w:t>Ludíková L.</w:t>
            </w:r>
            <w:r w:rsidRPr="00F4507A">
              <w:rPr>
                <w:sz w:val="22"/>
                <w:szCs w:val="22"/>
              </w:rPr>
              <w:t xml:space="preserve"> a kol. </w:t>
            </w:r>
            <w:r w:rsidRPr="00F4507A">
              <w:rPr>
                <w:i/>
                <w:iCs/>
                <w:sz w:val="22"/>
                <w:szCs w:val="22"/>
              </w:rPr>
              <w:t>Kombinované vady</w:t>
            </w:r>
            <w:r w:rsidRPr="00F4507A">
              <w:rPr>
                <w:sz w:val="22"/>
                <w:szCs w:val="22"/>
              </w:rPr>
              <w:t xml:space="preserve">. </w:t>
            </w:r>
            <w:proofErr w:type="spellStart"/>
            <w:r w:rsidRPr="00F4507A">
              <w:rPr>
                <w:sz w:val="22"/>
                <w:szCs w:val="22"/>
              </w:rPr>
              <w:t>Olomouc:Vydavatelství</w:t>
            </w:r>
            <w:proofErr w:type="spellEnd"/>
            <w:r w:rsidRPr="00F4507A">
              <w:rPr>
                <w:sz w:val="22"/>
                <w:szCs w:val="22"/>
              </w:rPr>
              <w:t xml:space="preserve"> UP v Olomouci 2005.140s. ISBN 80-244-1154-7</w:t>
            </w:r>
          </w:p>
          <w:p w:rsidR="000625D6" w:rsidRPr="00F4507A" w:rsidRDefault="000625D6" w:rsidP="000625D6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4507A">
              <w:rPr>
                <w:sz w:val="22"/>
                <w:szCs w:val="22"/>
              </w:rPr>
              <w:t xml:space="preserve">OPATŘILOVÁ, D. Edukace jedinců s těžkým postižením a souběžným postižením více vadami. Brno: </w:t>
            </w:r>
            <w:proofErr w:type="gramStart"/>
            <w:r w:rsidRPr="00F4507A">
              <w:rPr>
                <w:sz w:val="22"/>
                <w:szCs w:val="22"/>
              </w:rPr>
              <w:t>MU</w:t>
            </w:r>
            <w:proofErr w:type="gramEnd"/>
            <w:r w:rsidRPr="00F4507A">
              <w:rPr>
                <w:sz w:val="22"/>
                <w:szCs w:val="22"/>
              </w:rPr>
              <w:t>, 2013, ISBN978-80-210-6221-4.</w:t>
            </w:r>
          </w:p>
          <w:p w:rsidR="000625D6" w:rsidRPr="00F4507A" w:rsidRDefault="000625D6" w:rsidP="000625D6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4507A">
              <w:rPr>
                <w:sz w:val="22"/>
                <w:szCs w:val="22"/>
              </w:rPr>
              <w:t xml:space="preserve">JANKOVSKÝ, J. Ucelená rehabilitace dětí s tělesným a kombinovaným postižením. 2. vydání. </w:t>
            </w:r>
            <w:proofErr w:type="gramStart"/>
            <w:r w:rsidRPr="00F4507A">
              <w:rPr>
                <w:sz w:val="22"/>
                <w:szCs w:val="22"/>
              </w:rPr>
              <w:t>Praha : TRITON</w:t>
            </w:r>
            <w:proofErr w:type="gramEnd"/>
            <w:r w:rsidRPr="00F4507A">
              <w:rPr>
                <w:sz w:val="22"/>
                <w:szCs w:val="22"/>
              </w:rPr>
              <w:t>, 2006. ISBN 80-7254-730-5.</w:t>
            </w:r>
          </w:p>
          <w:p w:rsidR="00E8577C" w:rsidRPr="00AF4716" w:rsidRDefault="00E8577C" w:rsidP="00817C08">
            <w:pPr>
              <w:tabs>
                <w:tab w:val="num" w:pos="360"/>
              </w:tabs>
            </w:pPr>
            <w:r>
              <w:t xml:space="preserve">další literatura bude zadávána v průběhu výuky 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</w:pPr>
          </w:p>
          <w:p w:rsidR="00E8577C" w:rsidRDefault="00E8577C" w:rsidP="00817C08">
            <w:pPr>
              <w:spacing w:before="120" w:after="120"/>
              <w:ind w:hanging="3152"/>
            </w:pPr>
          </w:p>
        </w:tc>
      </w:tr>
    </w:tbl>
    <w:p w:rsidR="00E8577C" w:rsidRDefault="00E8577C" w:rsidP="00E8577C"/>
    <w:p w:rsidR="00E8577C" w:rsidRDefault="00E8577C"/>
    <w:sectPr w:rsidR="00E8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E74"/>
    <w:multiLevelType w:val="hybridMultilevel"/>
    <w:tmpl w:val="9BCC5F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C"/>
    <w:rsid w:val="000625D6"/>
    <w:rsid w:val="00E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8577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E8577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8577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577C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8577C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8577C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577C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E85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E8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8577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E8577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8577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577C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8577C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8577C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577C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E85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E8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Potměšil</dc:creator>
  <cp:lastModifiedBy>Potměšil Miloň</cp:lastModifiedBy>
  <cp:revision>2</cp:revision>
  <dcterms:created xsi:type="dcterms:W3CDTF">2019-09-09T08:58:00Z</dcterms:created>
  <dcterms:modified xsi:type="dcterms:W3CDTF">2019-09-09T08:58:00Z</dcterms:modified>
</cp:coreProperties>
</file>