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F3" w:rsidRPr="002862CF" w:rsidRDefault="009268F3" w:rsidP="009268F3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9268F3" w:rsidRPr="009B5DDB" w:rsidRDefault="009268F3" w:rsidP="009268F3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1481"/>
        <w:gridCol w:w="740"/>
        <w:gridCol w:w="741"/>
        <w:gridCol w:w="1453"/>
        <w:gridCol w:w="28"/>
        <w:gridCol w:w="1481"/>
        <w:gridCol w:w="1481"/>
        <w:gridCol w:w="1481"/>
      </w:tblGrid>
      <w:tr w:rsidR="009268F3" w:rsidRPr="002862CF" w:rsidTr="002C26C1">
        <w:trPr>
          <w:trHeight w:val="746"/>
        </w:trPr>
        <w:tc>
          <w:tcPr>
            <w:tcW w:w="102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9268F3" w:rsidRPr="002862CF" w:rsidRDefault="009268F3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4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Učitelství pro 1. stupeň ZŠ a speciální pedagogika</w:t>
            </w:r>
          </w:p>
          <w:p w:rsidR="009268F3" w:rsidRPr="001E2631" w:rsidRDefault="009268F3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</w:p>
        </w:tc>
      </w:tr>
      <w:tr w:rsidR="009268F3" w:rsidRPr="002862CF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0" w:type="dxa"/>
          </w:tcPr>
          <w:p w:rsidR="009268F3" w:rsidRPr="002862C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9268F3" w:rsidRPr="002862C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9268F3" w:rsidRPr="002862C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0" w:type="dxa"/>
          </w:tcPr>
          <w:p w:rsidR="009268F3" w:rsidRPr="002862C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9268F3" w:rsidRPr="002862C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9268F3" w:rsidRPr="002862C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81" w:type="dxa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9268F3" w:rsidRPr="00AF11F8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  <w:gridSpan w:val="2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:rsidR="009268F3" w:rsidRPr="00AF11F8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9268F3" w:rsidRPr="00AF11F8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  <w:gridSpan w:val="2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:rsidR="009268F3" w:rsidRPr="00AF11F8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9268F3" w:rsidRPr="00AF11F8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:rsidR="009268F3" w:rsidRPr="00AF11F8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9268F3" w:rsidRPr="00AF11F8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:rsidR="009268F3" w:rsidRPr="00AF11F8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9268F3" w:rsidRPr="00AF11F8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9268F3" w:rsidRPr="00AF11F8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695CF9" w:rsidTr="0069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F9" w:rsidRDefault="00695CF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lang w:eastAsia="en-US"/>
              </w:rPr>
              <w:t>22.9.</w:t>
            </w:r>
          </w:p>
          <w:p w:rsidR="00695CF9" w:rsidRPr="008872EF" w:rsidRDefault="00695CF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lang w:eastAsia="en-US"/>
              </w:rPr>
              <w:t>(38)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F9" w:rsidRDefault="00695CF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</w:t>
            </w:r>
          </w:p>
        </w:tc>
        <w:tc>
          <w:tcPr>
            <w:tcW w:w="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F9" w:rsidRDefault="00695CF9" w:rsidP="00695C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 KTSDG </w:t>
            </w:r>
          </w:p>
          <w:p w:rsidR="00695CF9" w:rsidRDefault="00695CF9" w:rsidP="00695C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Spec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diagnostika</w:t>
            </w:r>
          </w:p>
          <w:p w:rsidR="00695CF9" w:rsidRDefault="00695CF9" w:rsidP="00695C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95CF9" w:rsidRDefault="00695CF9" w:rsidP="00695C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USS/KTZPE </w:t>
            </w:r>
          </w:p>
          <w:p w:rsidR="00695CF9" w:rsidRDefault="00695CF9" w:rsidP="00695C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pediatrie</w:t>
            </w:r>
          </w:p>
          <w:p w:rsidR="00695CF9" w:rsidRDefault="00695CF9" w:rsidP="00695C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  <w:p w:rsidR="00695CF9" w:rsidRDefault="00695CF9" w:rsidP="00695C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F9" w:rsidRDefault="00695CF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proofErr w:type="gramStart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13.10</w:t>
            </w:r>
            <w:proofErr w:type="gramEnd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br/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(41)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Ord</w:t>
            </w:r>
            <w:proofErr w:type="spellEnd"/>
            <w:r>
              <w:rPr>
                <w:rFonts w:ascii="Times New Roman" w:hAnsi="Times New Roman"/>
                <w:sz w:val="20"/>
              </w:rPr>
              <w:t>./P111</w:t>
            </w:r>
            <w:proofErr w:type="gramEnd"/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USS/KUOFM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Oftalmologie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Látalová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1U2SPNMgr.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USS/KUTD1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Tyflopedie1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Karunová</w:t>
            </w:r>
            <w:proofErr w:type="spellEnd"/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1SPPO, 1U2SPNMgr.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bookmarkStart w:id="0" w:name="_GoBack"/>
            <w:bookmarkEnd w:id="0"/>
            <w:r w:rsidRPr="008872EF">
              <w:rPr>
                <w:rFonts w:ascii="Times New Roman" w:hAnsi="Times New Roman"/>
                <w:sz w:val="20"/>
                <w:lang w:eastAsia="en-US"/>
              </w:rPr>
              <w:t>3.11.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(44)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63525">
              <w:rPr>
                <w:rFonts w:ascii="Times New Roman" w:hAnsi="Times New Roman"/>
                <w:sz w:val="20"/>
                <w:highlight w:val="red"/>
              </w:rPr>
              <w:t>?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KVP/KTMV@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Multikulturní výchova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Vavrdová</w:t>
            </w:r>
            <w:proofErr w:type="spellEnd"/>
          </w:p>
          <w:p w:rsidR="009268F3" w:rsidRDefault="009268F3" w:rsidP="009268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24.11.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(47)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N13/N15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USS/KTNRU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neurologie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Bučková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(KUNEU-2SPPO)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USS/KUPY2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8.12.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(49)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USS/KUED1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Etopedie1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1SPPO, 1U2SPNMgr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USS/KUSE1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Somatopedie1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1SPPO,1U2SPNMgr.</w:t>
            </w: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5.1.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USS/KUADL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Audiologie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63525">
              <w:rPr>
                <w:rFonts w:ascii="Times New Roman" w:hAnsi="Times New Roman"/>
                <w:sz w:val="20"/>
                <w:highlight w:val="red"/>
              </w:rPr>
              <w:t>?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1U2SPNMgr.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USS/KUSD1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Surdopedie1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1U2SPNMgr, 1SPPO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9.2.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USS/KULG1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Logopedie1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1SPPO, 1U2SPNMgr.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16.2.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USS/KTUC1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poruchy učení 1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USS/KTSPE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1.3.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KPV/KTEV@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Enviromentální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63525">
              <w:rPr>
                <w:rFonts w:ascii="Times New Roman" w:hAnsi="Times New Roman"/>
                <w:sz w:val="20"/>
                <w:highlight w:val="red"/>
              </w:rPr>
              <w:t>?</w:t>
            </w:r>
          </w:p>
          <w:p w:rsidR="009268F3" w:rsidRDefault="009268F3" w:rsidP="009268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USS/KULG2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1U2SPNMgr., 1SPPO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8.3.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N15/N23/N15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USS/KUDIS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Diplomový seminář Muller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USS/KUPEZ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Práce s el. </w:t>
            </w:r>
            <w:proofErr w:type="spellStart"/>
            <w:r>
              <w:rPr>
                <w:rFonts w:ascii="Times New Roman" w:hAnsi="Times New Roman"/>
                <w:sz w:val="20"/>
              </w:rPr>
              <w:t>inform</w:t>
            </w:r>
            <w:proofErr w:type="spellEnd"/>
            <w:r>
              <w:rPr>
                <w:rFonts w:ascii="Times New Roman" w:hAnsi="Times New Roman"/>
                <w:sz w:val="20"/>
              </w:rPr>
              <w:t>. zdroji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Mikešová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2U2SPBc., 2VYSP, 2SPMS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USS/KTPOR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Spec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poradenství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Grohmann</w:t>
            </w:r>
            <w:proofErr w:type="spellEnd"/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15.3.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USS/KUE2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1U2SPNMgr.,1SPPO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12.4.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USS/KUSE2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1U2SPNMgr., 1SPPO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19.4.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USS/KUSD2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1SPPO, 1U2SPN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USS/KUSD2 Surdopedie2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9268F3" w:rsidRP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68F3">
              <w:rPr>
                <w:rFonts w:ascii="Times New Roman" w:hAnsi="Times New Roman"/>
                <w:sz w:val="16"/>
                <w:szCs w:val="16"/>
              </w:rPr>
              <w:t>1SPPO, 1U2SPN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USS/KUTD2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Tyflopedie2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Flekačová</w:t>
            </w:r>
            <w:proofErr w:type="spellEnd"/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1SPPO, 1U2SPN</w:t>
            </w: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lastRenderedPageBreak/>
              <w:t>17.5.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USS/KUAST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1SPPI,1SPPA,1SPRV,1VYSP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USS/KTPD3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Minářová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268F3" w:rsidRDefault="009268F3" w:rsidP="009268F3">
      <w:pPr>
        <w:rPr>
          <w:rFonts w:ascii="Times New Roman" w:hAnsi="Times New Roman"/>
          <w:sz w:val="20"/>
        </w:rPr>
      </w:pPr>
    </w:p>
    <w:p w:rsidR="009268F3" w:rsidRPr="00963525" w:rsidRDefault="009268F3" w:rsidP="009268F3">
      <w:pPr>
        <w:pStyle w:val="Nzev"/>
        <w:tabs>
          <w:tab w:val="clear" w:pos="0"/>
          <w:tab w:val="left" w:pos="-540"/>
          <w:tab w:val="left" w:pos="3240"/>
        </w:tabs>
        <w:ind w:left="-36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 xml:space="preserve">ZS:  USS/KTEXS- </w:t>
      </w:r>
      <w:proofErr w:type="spellStart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>Exurze</w:t>
      </w:r>
      <w:proofErr w:type="spellEnd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 xml:space="preserve"> do </w:t>
      </w:r>
      <w:proofErr w:type="spellStart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>spec</w:t>
      </w:r>
      <w:proofErr w:type="spellEnd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>. Zařízení (Chrastina, Kozáková)</w:t>
      </w:r>
    </w:p>
    <w:p w:rsidR="009268F3" w:rsidRPr="00963525" w:rsidRDefault="009268F3" w:rsidP="009268F3">
      <w:pPr>
        <w:pStyle w:val="Nzev"/>
        <w:tabs>
          <w:tab w:val="clear" w:pos="0"/>
          <w:tab w:val="left" w:pos="-540"/>
          <w:tab w:val="left" w:pos="3240"/>
        </w:tabs>
        <w:ind w:left="-36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 xml:space="preserve">ZS:  USS/KTVX1 - Průběžná a souvislá praxe na </w:t>
      </w:r>
      <w:proofErr w:type="spellStart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>spec</w:t>
      </w:r>
      <w:proofErr w:type="spellEnd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 xml:space="preserve">. </w:t>
      </w:r>
      <w:proofErr w:type="gramStart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>školách</w:t>
      </w:r>
      <w:proofErr w:type="gramEnd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 xml:space="preserve"> 1 (Kozáková)</w:t>
      </w:r>
    </w:p>
    <w:p w:rsidR="00DF50DF" w:rsidRDefault="009268F3" w:rsidP="009268F3">
      <w:pPr>
        <w:pStyle w:val="Nzev"/>
        <w:tabs>
          <w:tab w:val="clear" w:pos="0"/>
          <w:tab w:val="left" w:pos="-540"/>
          <w:tab w:val="left" w:pos="3240"/>
        </w:tabs>
        <w:ind w:left="-36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 xml:space="preserve">LS: USS/KTVX2 – Průběžná a souvislá praxe na </w:t>
      </w:r>
      <w:proofErr w:type="spellStart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>spec</w:t>
      </w:r>
      <w:proofErr w:type="spellEnd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 xml:space="preserve">. </w:t>
      </w:r>
      <w:proofErr w:type="gramStart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>školách</w:t>
      </w:r>
      <w:proofErr w:type="gramEnd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 xml:space="preserve"> 2 (</w:t>
      </w:r>
      <w:proofErr w:type="spellStart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>Hutyrová</w:t>
      </w:r>
      <w:proofErr w:type="spellEnd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>, Hlavinková, Sedláčková, Kučera, Špinarová</w:t>
      </w:r>
    </w:p>
    <w:p w:rsidR="00963525" w:rsidRDefault="00963525" w:rsidP="009268F3">
      <w:pPr>
        <w:pStyle w:val="Nzev"/>
        <w:tabs>
          <w:tab w:val="clear" w:pos="0"/>
          <w:tab w:val="left" w:pos="-540"/>
          <w:tab w:val="left" w:pos="3240"/>
        </w:tabs>
        <w:ind w:left="-36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</w:p>
    <w:p w:rsidR="00963525" w:rsidRPr="00963525" w:rsidRDefault="00963525" w:rsidP="00963525">
      <w:pPr>
        <w:rPr>
          <w:rFonts w:asciiTheme="minorHAnsi" w:hAnsiTheme="minorHAnsi" w:cstheme="minorHAnsi"/>
          <w:sz w:val="20"/>
        </w:rPr>
      </w:pPr>
      <w:r w:rsidRPr="00963525">
        <w:rPr>
          <w:rFonts w:asciiTheme="minorHAnsi" w:hAnsiTheme="minorHAnsi" w:cstheme="minorHAnsi"/>
          <w:sz w:val="20"/>
        </w:rPr>
        <w:t xml:space="preserve">* </w:t>
      </w:r>
      <w:r w:rsidRPr="00963525">
        <w:rPr>
          <w:rFonts w:asciiTheme="minorHAnsi" w:hAnsiTheme="minorHAnsi" w:cstheme="minorHAnsi"/>
          <w:sz w:val="20"/>
          <w:shd w:val="clear" w:color="auto" w:fill="DEEAF6" w:themeFill="accent1" w:themeFillTint="33"/>
        </w:rPr>
        <w:t>modré podbarvení</w:t>
      </w:r>
      <w:r w:rsidRPr="00963525">
        <w:rPr>
          <w:rFonts w:asciiTheme="minorHAnsi" w:hAnsiTheme="minorHAnsi" w:cstheme="minorHAnsi"/>
          <w:sz w:val="20"/>
        </w:rPr>
        <w:t xml:space="preserve"> – výuka spojena s jinými st. programy – viz zkratky vpravo dole</w:t>
      </w:r>
    </w:p>
    <w:p w:rsidR="00963525" w:rsidRPr="00963525" w:rsidRDefault="00963525" w:rsidP="00963525">
      <w:pPr>
        <w:rPr>
          <w:rFonts w:asciiTheme="minorHAnsi" w:hAnsiTheme="minorHAnsi" w:cstheme="minorHAnsi"/>
          <w:sz w:val="20"/>
        </w:rPr>
      </w:pPr>
      <w:r w:rsidRPr="00963525">
        <w:rPr>
          <w:rFonts w:asciiTheme="minorHAnsi" w:hAnsiTheme="minorHAnsi" w:cstheme="minorHAnsi"/>
          <w:sz w:val="20"/>
        </w:rPr>
        <w:t xml:space="preserve">** </w:t>
      </w:r>
      <w:r w:rsidRPr="00963525">
        <w:rPr>
          <w:rFonts w:asciiTheme="minorHAnsi" w:hAnsiTheme="minorHAnsi" w:cstheme="minorHAnsi"/>
          <w:sz w:val="20"/>
          <w:highlight w:val="red"/>
        </w:rPr>
        <w:t>červené</w:t>
      </w:r>
      <w:r w:rsidRPr="00963525">
        <w:rPr>
          <w:rFonts w:asciiTheme="minorHAnsi" w:hAnsiTheme="minorHAnsi" w:cstheme="minorHAnsi"/>
          <w:sz w:val="20"/>
          <w:highlight w:val="red"/>
          <w:shd w:val="clear" w:color="auto" w:fill="92D050"/>
        </w:rPr>
        <w:t xml:space="preserve"> podbarvení</w:t>
      </w:r>
      <w:r w:rsidRPr="00963525">
        <w:rPr>
          <w:rFonts w:asciiTheme="minorHAnsi" w:hAnsiTheme="minorHAnsi" w:cstheme="minorHAnsi"/>
          <w:sz w:val="20"/>
        </w:rPr>
        <w:t xml:space="preserve"> – v tuto chvíli neznámá </w:t>
      </w:r>
      <w:proofErr w:type="spellStart"/>
      <w:r w:rsidRPr="00963525">
        <w:rPr>
          <w:rFonts w:asciiTheme="minorHAnsi" w:hAnsiTheme="minorHAnsi" w:cstheme="minorHAnsi"/>
          <w:sz w:val="20"/>
        </w:rPr>
        <w:t>info</w:t>
      </w:r>
      <w:proofErr w:type="spellEnd"/>
      <w:r w:rsidRPr="00963525">
        <w:rPr>
          <w:rFonts w:asciiTheme="minorHAnsi" w:hAnsiTheme="minorHAnsi" w:cstheme="minorHAnsi"/>
          <w:sz w:val="20"/>
        </w:rPr>
        <w:t xml:space="preserve"> – bude doplněno ve </w:t>
      </w:r>
      <w:proofErr w:type="spellStart"/>
      <w:r w:rsidRPr="00963525">
        <w:rPr>
          <w:rFonts w:asciiTheme="minorHAnsi" w:hAnsiTheme="minorHAnsi" w:cstheme="minorHAnsi"/>
          <w:sz w:val="20"/>
        </w:rPr>
        <w:t>STAGu</w:t>
      </w:r>
      <w:proofErr w:type="spellEnd"/>
      <w:r w:rsidRPr="00963525">
        <w:rPr>
          <w:rFonts w:asciiTheme="minorHAnsi" w:hAnsiTheme="minorHAnsi" w:cstheme="minorHAnsi"/>
          <w:sz w:val="20"/>
        </w:rPr>
        <w:t xml:space="preserve"> </w:t>
      </w:r>
    </w:p>
    <w:p w:rsidR="00963525" w:rsidRPr="00963525" w:rsidRDefault="00963525" w:rsidP="00963525">
      <w:pPr>
        <w:rPr>
          <w:rFonts w:asciiTheme="minorHAnsi" w:hAnsiTheme="minorHAnsi" w:cstheme="minorHAnsi"/>
          <w:sz w:val="20"/>
        </w:rPr>
      </w:pPr>
      <w:r w:rsidRPr="00963525">
        <w:rPr>
          <w:rFonts w:asciiTheme="minorHAnsi" w:hAnsiTheme="minorHAnsi" w:cstheme="minorHAnsi"/>
          <w:sz w:val="20"/>
        </w:rPr>
        <w:t xml:space="preserve">*** </w:t>
      </w:r>
      <w:r w:rsidRPr="00963525">
        <w:rPr>
          <w:rFonts w:asciiTheme="minorHAnsi" w:hAnsiTheme="minorHAnsi" w:cstheme="minorHAnsi"/>
          <w:sz w:val="20"/>
          <w:shd w:val="clear" w:color="auto" w:fill="F4B083" w:themeFill="accent2" w:themeFillTint="99"/>
        </w:rPr>
        <w:t>tmavě oranžové podbarvení</w:t>
      </w:r>
      <w:r w:rsidRPr="00963525">
        <w:rPr>
          <w:rFonts w:asciiTheme="minorHAnsi" w:hAnsiTheme="minorHAnsi" w:cstheme="minorHAnsi"/>
          <w:sz w:val="20"/>
        </w:rPr>
        <w:t xml:space="preserve"> – výuka jiných pracovišť </w:t>
      </w:r>
      <w:proofErr w:type="spellStart"/>
      <w:r w:rsidRPr="00963525">
        <w:rPr>
          <w:rFonts w:asciiTheme="minorHAnsi" w:hAnsiTheme="minorHAnsi" w:cstheme="minorHAnsi"/>
          <w:sz w:val="20"/>
        </w:rPr>
        <w:t>PdF</w:t>
      </w:r>
      <w:proofErr w:type="spellEnd"/>
      <w:r w:rsidRPr="00963525">
        <w:rPr>
          <w:rFonts w:asciiTheme="minorHAnsi" w:hAnsiTheme="minorHAnsi" w:cstheme="minorHAnsi"/>
          <w:sz w:val="20"/>
        </w:rPr>
        <w:t xml:space="preserve"> + spojená s jinými st. programy</w:t>
      </w:r>
    </w:p>
    <w:p w:rsidR="00963525" w:rsidRPr="00963525" w:rsidRDefault="00963525" w:rsidP="009268F3">
      <w:pPr>
        <w:pStyle w:val="Nzev"/>
        <w:tabs>
          <w:tab w:val="clear" w:pos="0"/>
          <w:tab w:val="left" w:pos="-540"/>
          <w:tab w:val="left" w:pos="3240"/>
        </w:tabs>
        <w:ind w:left="-36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</w:p>
    <w:sectPr w:rsidR="00963525" w:rsidRPr="00963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F3"/>
    <w:rsid w:val="00033B0E"/>
    <w:rsid w:val="001D0FF8"/>
    <w:rsid w:val="003A50E3"/>
    <w:rsid w:val="00695CF9"/>
    <w:rsid w:val="009268F3"/>
    <w:rsid w:val="00963525"/>
    <w:rsid w:val="00BF0ACE"/>
    <w:rsid w:val="00C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1FFB"/>
  <w15:chartTrackingRefBased/>
  <w15:docId w15:val="{248479D9-E631-4038-BA6D-B6FE6503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8F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268F3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9268F3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3</cp:revision>
  <dcterms:created xsi:type="dcterms:W3CDTF">2023-09-14T09:53:00Z</dcterms:created>
  <dcterms:modified xsi:type="dcterms:W3CDTF">2023-09-14T15:28:00Z</dcterms:modified>
</cp:coreProperties>
</file>