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A14E3B" w14:paraId="45E3A87E" w14:textId="77777777" w:rsidTr="0047458F">
        <w:tc>
          <w:tcPr>
            <w:tcW w:w="2551" w:type="dxa"/>
          </w:tcPr>
          <w:p w14:paraId="4E8625A0" w14:textId="77777777" w:rsidR="00A14E3B" w:rsidRDefault="00A14E3B" w:rsidP="0047458F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14:paraId="0B5E5D2B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E28FFA1" w14:textId="77777777" w:rsidR="00A14E3B" w:rsidRDefault="00A14E3B" w:rsidP="004745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Teorie a praxe SP rané výchovy</w:t>
            </w:r>
          </w:p>
        </w:tc>
      </w:tr>
      <w:tr w:rsidR="00A14E3B" w14:paraId="5391E655" w14:textId="77777777" w:rsidTr="0047458F">
        <w:tc>
          <w:tcPr>
            <w:tcW w:w="2551" w:type="dxa"/>
          </w:tcPr>
          <w:p w14:paraId="49C3BDEB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14:paraId="7559B988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E2F9C75" w14:textId="77777777" w:rsidR="00A14E3B" w:rsidRDefault="00A14E3B" w:rsidP="004745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SPPG RV</w:t>
            </w:r>
          </w:p>
        </w:tc>
      </w:tr>
      <w:tr w:rsidR="00A14E3B" w14:paraId="01D62D81" w14:textId="77777777" w:rsidTr="0047458F">
        <w:tc>
          <w:tcPr>
            <w:tcW w:w="2551" w:type="dxa"/>
          </w:tcPr>
          <w:p w14:paraId="1F3E1CB4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14:paraId="2CDFE65B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494F70B" w14:textId="77777777" w:rsidR="00A14E3B" w:rsidRDefault="00A14E3B" w:rsidP="004745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USS/RVY2</w:t>
            </w:r>
          </w:p>
        </w:tc>
      </w:tr>
      <w:tr w:rsidR="00A14E3B" w14:paraId="0F432A07" w14:textId="77777777" w:rsidTr="0047458F">
        <w:tc>
          <w:tcPr>
            <w:tcW w:w="2551" w:type="dxa"/>
          </w:tcPr>
          <w:p w14:paraId="109C4C70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14:paraId="572D1C5C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8A5E4B0" w14:textId="77777777" w:rsidR="00A14E3B" w:rsidRDefault="00A14E3B" w:rsidP="004745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A14E3B" w14:paraId="17DAC947" w14:textId="77777777" w:rsidTr="0047458F">
        <w:tc>
          <w:tcPr>
            <w:tcW w:w="2551" w:type="dxa"/>
          </w:tcPr>
          <w:p w14:paraId="1EB00C36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14:paraId="62D139E6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FA714EF" w14:textId="77777777" w:rsidR="00A14E3B" w:rsidRDefault="00A14E3B" w:rsidP="0047458F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LS </w:t>
            </w:r>
            <w:r>
              <w:t>v akademickém roce</w:t>
            </w:r>
          </w:p>
        </w:tc>
      </w:tr>
      <w:tr w:rsidR="00A14E3B" w14:paraId="5ED3C05B" w14:textId="77777777" w:rsidTr="0047458F">
        <w:tc>
          <w:tcPr>
            <w:tcW w:w="2551" w:type="dxa"/>
          </w:tcPr>
          <w:p w14:paraId="3F6861F7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14:paraId="22830AE9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8465FBE" w14:textId="77777777" w:rsidR="00A14E3B" w:rsidRDefault="00A14E3B" w:rsidP="0047458F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A14E3B" w14:paraId="3A26200A" w14:textId="77777777" w:rsidTr="0047458F">
        <w:tc>
          <w:tcPr>
            <w:tcW w:w="2551" w:type="dxa"/>
          </w:tcPr>
          <w:p w14:paraId="7C875612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14:paraId="6EFDE9C5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DFE26E0" w14:textId="77777777" w:rsidR="00A14E3B" w:rsidRDefault="00A14E3B" w:rsidP="0047458F">
            <w:pPr>
              <w:spacing w:before="120" w:after="120"/>
            </w:pPr>
            <w:r>
              <w:t>přednáška</w:t>
            </w:r>
          </w:p>
        </w:tc>
      </w:tr>
      <w:tr w:rsidR="00A14E3B" w14:paraId="31D3799E" w14:textId="77777777" w:rsidTr="0047458F">
        <w:tc>
          <w:tcPr>
            <w:tcW w:w="2551" w:type="dxa"/>
          </w:tcPr>
          <w:p w14:paraId="63A7F01B" w14:textId="77777777" w:rsidR="00A14E3B" w:rsidRDefault="00A14E3B" w:rsidP="0047458F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14:paraId="3CB318CC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3DCB0D8C" w14:textId="77777777" w:rsidR="00A14E3B" w:rsidRDefault="00A14E3B" w:rsidP="0047458F">
            <w:pPr>
              <w:spacing w:before="120" w:after="120"/>
            </w:pPr>
            <w:r>
              <w:t>prof. PhDr. PaedDr. Miloň Potměšil, Ph.D.</w:t>
            </w:r>
          </w:p>
        </w:tc>
      </w:tr>
    </w:tbl>
    <w:p w14:paraId="18ED805C" w14:textId="77777777" w:rsidR="00A14E3B" w:rsidRDefault="00A14E3B" w:rsidP="00A14E3B"/>
    <w:p w14:paraId="6A621AB8" w14:textId="77777777" w:rsidR="00A14E3B" w:rsidRDefault="00A14E3B" w:rsidP="00A14E3B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A14E3B" w14:paraId="538C8BF1" w14:textId="77777777" w:rsidTr="0047458F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A7E1C1" w14:textId="77777777" w:rsidR="00A14E3B" w:rsidRDefault="00A14E3B" w:rsidP="0047458F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A14E3B" w14:paraId="291C02B3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CCB" w14:textId="77777777" w:rsidR="00A14E3B" w:rsidRDefault="00A14E3B" w:rsidP="0047458F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Týden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555" w14:textId="77777777" w:rsidR="00A14E3B" w:rsidRDefault="00A14E3B" w:rsidP="0047458F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Téma</w:t>
            </w:r>
            <w:proofErr w:type="spellEnd"/>
          </w:p>
        </w:tc>
      </w:tr>
      <w:tr w:rsidR="00A14E3B" w14:paraId="2970249C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82E" w14:textId="77777777" w:rsidR="00A14E3B" w:rsidRPr="00DB0196" w:rsidRDefault="00A14E3B" w:rsidP="0047458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DAB" w14:textId="77777777" w:rsidR="00A14E3B" w:rsidRDefault="00A14E3B" w:rsidP="0047458F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Rodina jako cílová skupina RI.</w:t>
            </w:r>
          </w:p>
        </w:tc>
      </w:tr>
      <w:tr w:rsidR="00A14E3B" w14:paraId="61FEFEDD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631" w14:textId="77777777" w:rsidR="00A14E3B" w:rsidRPr="00DB0196" w:rsidRDefault="00A14E3B" w:rsidP="0047458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79F" w14:textId="77777777" w:rsidR="00A14E3B" w:rsidRPr="008C2EC7" w:rsidRDefault="00A14E3B" w:rsidP="0047458F">
            <w:pP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Praktické poznámky k práci s rodiči a v rodině. </w:t>
            </w:r>
          </w:p>
        </w:tc>
      </w:tr>
      <w:tr w:rsidR="00A14E3B" w14:paraId="19C4D5AB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5A8" w14:textId="77777777" w:rsidR="00A14E3B" w:rsidRPr="00DB0196" w:rsidRDefault="00A14E3B" w:rsidP="004745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AB1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 w:rsidRPr="00407172">
              <w:rPr>
                <w:rFonts w:ascii="Tahoma" w:hAnsi="Tahoma" w:cs="Tahoma"/>
                <w:sz w:val="18"/>
                <w:szCs w:val="18"/>
              </w:rPr>
              <w:t>Poradce – kompet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07172">
              <w:rPr>
                <w:rFonts w:ascii="Tahoma" w:hAnsi="Tahoma" w:cs="Tahoma"/>
                <w:sz w:val="18"/>
                <w:szCs w:val="18"/>
              </w:rPr>
              <w:t>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pracovní strategie I.</w:t>
            </w:r>
          </w:p>
        </w:tc>
      </w:tr>
      <w:tr w:rsidR="00A14E3B" w14:paraId="12970941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1E5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0B1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 w:rsidRPr="00407172">
              <w:rPr>
                <w:rFonts w:ascii="Tahoma" w:hAnsi="Tahoma" w:cs="Tahoma"/>
                <w:sz w:val="18"/>
                <w:szCs w:val="18"/>
              </w:rPr>
              <w:t>Poradce – kompet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07172">
              <w:rPr>
                <w:rFonts w:ascii="Tahoma" w:hAnsi="Tahoma" w:cs="Tahoma"/>
                <w:sz w:val="18"/>
                <w:szCs w:val="18"/>
              </w:rPr>
              <w:t>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pracovní strategie II.</w:t>
            </w:r>
          </w:p>
        </w:tc>
      </w:tr>
      <w:tr w:rsidR="00A14E3B" w14:paraId="7EB2B310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9DF" w14:textId="77777777" w:rsidR="00A14E3B" w:rsidRPr="00DB0196" w:rsidRDefault="00A14E3B" w:rsidP="0047458F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FE3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Posilování rodičovských kompetencí I.</w:t>
            </w:r>
          </w:p>
        </w:tc>
      </w:tr>
      <w:tr w:rsidR="00A14E3B" w14:paraId="7F566B98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795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1E4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Posilování rodičovských kompetencí II.</w:t>
            </w:r>
          </w:p>
        </w:tc>
      </w:tr>
      <w:tr w:rsidR="00A14E3B" w14:paraId="04798B64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945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A11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Poradce a systémová podpora v jeho práci.</w:t>
            </w:r>
          </w:p>
        </w:tc>
      </w:tr>
      <w:tr w:rsidR="00A14E3B" w14:paraId="3E861CCE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D4E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919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Zvládání adresu – na straně poradce.</w:t>
            </w:r>
          </w:p>
        </w:tc>
      </w:tr>
      <w:tr w:rsidR="00A14E3B" w14:paraId="56EE5796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192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37F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Práce se stresem na straně rodičů – rodiny.</w:t>
            </w:r>
          </w:p>
        </w:tc>
      </w:tr>
      <w:tr w:rsidR="00A14E3B" w14:paraId="6F93E3CD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76D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395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Intaktní sourozenec jako předmět zájmu.</w:t>
            </w:r>
          </w:p>
        </w:tc>
      </w:tr>
      <w:tr w:rsidR="00A14E3B" w14:paraId="37E02C98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629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1F2" w14:textId="77777777" w:rsidR="00A14E3B" w:rsidRPr="00A7602B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 w:rsidRPr="00A7602B">
              <w:rPr>
                <w:rFonts w:ascii="Tahoma" w:hAnsi="Tahoma" w:cs="Tahoma"/>
                <w:sz w:val="18"/>
                <w:szCs w:val="18"/>
              </w:rPr>
              <w:t xml:space="preserve">Svépomocné skupiny </w:t>
            </w:r>
            <w:r>
              <w:rPr>
                <w:rFonts w:ascii="Tahoma" w:hAnsi="Tahoma" w:cs="Tahoma"/>
                <w:sz w:val="18"/>
                <w:szCs w:val="18"/>
              </w:rPr>
              <w:t>– možnosti podpory jejich aktivit.</w:t>
            </w:r>
          </w:p>
        </w:tc>
      </w:tr>
      <w:tr w:rsidR="00A14E3B" w14:paraId="2530F30C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83B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E12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Období transferu klienta do další péče – podmínky a potřeby.</w:t>
            </w:r>
          </w:p>
        </w:tc>
      </w:tr>
      <w:tr w:rsidR="00A14E3B" w14:paraId="32AF21CB" w14:textId="77777777" w:rsidTr="0047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C99" w14:textId="77777777" w:rsidR="00A14E3B" w:rsidRPr="00DB0196" w:rsidRDefault="00A14E3B" w:rsidP="0047458F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903C" w14:textId="77777777" w:rsidR="00A14E3B" w:rsidRPr="00407172" w:rsidRDefault="00A14E3B" w:rsidP="004745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Případová studie jako pomůcka poradce.</w:t>
            </w:r>
          </w:p>
        </w:tc>
      </w:tr>
    </w:tbl>
    <w:p w14:paraId="03B033FA" w14:textId="77777777" w:rsidR="00A14E3B" w:rsidRPr="00C63448" w:rsidRDefault="00A14E3B" w:rsidP="00A14E3B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A14E3B" w:rsidRPr="00E254CA" w14:paraId="0324A0FF" w14:textId="77777777" w:rsidTr="0047458F">
        <w:trPr>
          <w:trHeight w:val="552"/>
        </w:trPr>
        <w:tc>
          <w:tcPr>
            <w:tcW w:w="1913" w:type="dxa"/>
          </w:tcPr>
          <w:p w14:paraId="19C6BF63" w14:textId="77777777" w:rsidR="00A14E3B" w:rsidRPr="003C06BE" w:rsidRDefault="00A14E3B" w:rsidP="0047458F">
            <w:pPr>
              <w:spacing w:before="120" w:after="120"/>
              <w:rPr>
                <w:bCs/>
                <w:sz w:val="18"/>
              </w:rPr>
            </w:pPr>
            <w:r w:rsidRPr="003C06BE">
              <w:rPr>
                <w:bCs/>
                <w:sz w:val="18"/>
              </w:rPr>
              <w:t>Způsob ukončení:</w:t>
            </w:r>
          </w:p>
        </w:tc>
        <w:tc>
          <w:tcPr>
            <w:tcW w:w="7938" w:type="dxa"/>
          </w:tcPr>
          <w:p w14:paraId="78A8E9F7" w14:textId="77777777" w:rsidR="00A14E3B" w:rsidRPr="00E254CA" w:rsidRDefault="00A14E3B" w:rsidP="004745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A14E3B" w:rsidRPr="00E254CA" w14:paraId="0B898BAC" w14:textId="77777777" w:rsidTr="0047458F">
        <w:trPr>
          <w:trHeight w:val="567"/>
        </w:trPr>
        <w:tc>
          <w:tcPr>
            <w:tcW w:w="1913" w:type="dxa"/>
          </w:tcPr>
          <w:p w14:paraId="2F40F848" w14:textId="77777777" w:rsidR="00A14E3B" w:rsidRPr="003C06BE" w:rsidRDefault="00A14E3B" w:rsidP="0047458F">
            <w:pPr>
              <w:spacing w:before="120" w:after="120"/>
              <w:rPr>
                <w:bCs/>
                <w:sz w:val="18"/>
              </w:rPr>
            </w:pPr>
            <w:bookmarkStart w:id="0" w:name="_Hlk155775425"/>
            <w:r w:rsidRPr="003C06BE">
              <w:rPr>
                <w:bCs/>
                <w:sz w:val="18"/>
              </w:rPr>
              <w:t>Podmínky ukončení:</w:t>
            </w:r>
            <w:bookmarkEnd w:id="0"/>
          </w:p>
        </w:tc>
        <w:tc>
          <w:tcPr>
            <w:tcW w:w="7938" w:type="dxa"/>
          </w:tcPr>
          <w:p w14:paraId="6A81AAFD" w14:textId="77777777" w:rsidR="00A14E3B" w:rsidRPr="00E254CA" w:rsidRDefault="00A14E3B" w:rsidP="004745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</w:t>
            </w:r>
            <w:proofErr w:type="gramStart"/>
            <w:r w:rsidRPr="00E254CA">
              <w:rPr>
                <w:sz w:val="20"/>
              </w:rPr>
              <w:t>sylabu - test</w:t>
            </w:r>
            <w:proofErr w:type="gramEnd"/>
            <w:r w:rsidRPr="00E254CA">
              <w:rPr>
                <w:sz w:val="20"/>
              </w:rPr>
              <w:t>,</w:t>
            </w:r>
          </w:p>
        </w:tc>
      </w:tr>
      <w:tr w:rsidR="00A14E3B" w:rsidRPr="00E254CA" w14:paraId="4227985E" w14:textId="77777777" w:rsidTr="0047458F">
        <w:trPr>
          <w:trHeight w:val="567"/>
        </w:trPr>
        <w:tc>
          <w:tcPr>
            <w:tcW w:w="1913" w:type="dxa"/>
          </w:tcPr>
          <w:p w14:paraId="36BFFE35" w14:textId="77777777" w:rsidR="00A14E3B" w:rsidRPr="003C06BE" w:rsidRDefault="00A14E3B" w:rsidP="0047458F">
            <w:pPr>
              <w:spacing w:before="120" w:after="120"/>
              <w:rPr>
                <w:bCs/>
                <w:sz w:val="18"/>
              </w:rPr>
            </w:pPr>
            <w:r w:rsidRPr="003C06BE">
              <w:rPr>
                <w:bCs/>
                <w:sz w:val="18"/>
              </w:rPr>
              <w:t>Podmínky ukončení</w:t>
            </w:r>
            <w:r>
              <w:rPr>
                <w:bCs/>
                <w:sz w:val="18"/>
              </w:rPr>
              <w:t xml:space="preserve"> pro studenty s ISP:</w:t>
            </w:r>
          </w:p>
        </w:tc>
        <w:tc>
          <w:tcPr>
            <w:tcW w:w="7938" w:type="dxa"/>
          </w:tcPr>
          <w:p w14:paraId="7E87FDFC" w14:textId="77777777" w:rsidR="00A14E3B" w:rsidRPr="00E254CA" w:rsidRDefault="00A14E3B" w:rsidP="0047458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50% účast na seminářích, Komparativní studie ze dvou článků na téma rodičovské kompetence u dětí se ZP.</w:t>
            </w:r>
          </w:p>
        </w:tc>
      </w:tr>
      <w:tr w:rsidR="00A14E3B" w:rsidRPr="00E254CA" w14:paraId="6F5ACE16" w14:textId="77777777" w:rsidTr="0047458F">
        <w:trPr>
          <w:trHeight w:val="552"/>
        </w:trPr>
        <w:tc>
          <w:tcPr>
            <w:tcW w:w="1913" w:type="dxa"/>
          </w:tcPr>
          <w:p w14:paraId="040D36AD" w14:textId="77777777" w:rsidR="00A14E3B" w:rsidRPr="003C06BE" w:rsidRDefault="00A14E3B" w:rsidP="0047458F">
            <w:pPr>
              <w:spacing w:before="120" w:after="120"/>
              <w:rPr>
                <w:bCs/>
                <w:sz w:val="18"/>
                <w:lang w:val="fr-FR"/>
              </w:rPr>
            </w:pPr>
            <w:proofErr w:type="spellStart"/>
            <w:r w:rsidRPr="003C06BE">
              <w:rPr>
                <w:bCs/>
                <w:sz w:val="18"/>
                <w:lang w:val="fr-FR"/>
              </w:rPr>
              <w:t>Doporučená</w:t>
            </w:r>
            <w:proofErr w:type="spellEnd"/>
            <w:r w:rsidRPr="003C06BE">
              <w:rPr>
                <w:bCs/>
                <w:sz w:val="18"/>
                <w:lang w:val="fr-FR"/>
              </w:rPr>
              <w:t xml:space="preserve"> </w:t>
            </w:r>
            <w:proofErr w:type="spellStart"/>
            <w:proofErr w:type="gramStart"/>
            <w:r w:rsidRPr="003C06BE">
              <w:rPr>
                <w:bCs/>
                <w:sz w:val="18"/>
                <w:lang w:val="fr-FR"/>
              </w:rPr>
              <w:t>literatura</w:t>
            </w:r>
            <w:proofErr w:type="spellEnd"/>
            <w:r w:rsidRPr="003C06BE">
              <w:rPr>
                <w:bCs/>
                <w:sz w:val="18"/>
                <w:lang w:val="fr-FR"/>
              </w:rPr>
              <w:t>:</w:t>
            </w:r>
            <w:proofErr w:type="gramEnd"/>
          </w:p>
        </w:tc>
        <w:tc>
          <w:tcPr>
            <w:tcW w:w="7938" w:type="dxa"/>
          </w:tcPr>
          <w:p w14:paraId="09F74D3D" w14:textId="77777777" w:rsidR="00A14E3B" w:rsidRPr="00E254CA" w:rsidRDefault="00A14E3B" w:rsidP="0047458F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A14E3B" w:rsidRPr="00E254CA" w14:paraId="0E20BC5F" w14:textId="77777777" w:rsidTr="0047458F">
        <w:trPr>
          <w:trHeight w:val="11198"/>
        </w:trPr>
        <w:tc>
          <w:tcPr>
            <w:tcW w:w="1913" w:type="dxa"/>
          </w:tcPr>
          <w:p w14:paraId="09A1134A" w14:textId="77777777" w:rsidR="00A14E3B" w:rsidRPr="00E254CA" w:rsidRDefault="00A14E3B" w:rsidP="0047458F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14:paraId="036DA393" w14:textId="77777777" w:rsidR="00A14E3B" w:rsidRPr="00E254CA" w:rsidRDefault="00A14E3B" w:rsidP="0047458F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>. / Speciální pedagogika, 12, 2002, č.2, s.98-101. Lit.</w:t>
            </w:r>
          </w:p>
          <w:p w14:paraId="2028FFE4" w14:textId="77777777" w:rsidR="00A14E3B" w:rsidRPr="00E254CA" w:rsidRDefault="00A14E3B" w:rsidP="0047458F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14:paraId="5FED9E39" w14:textId="77777777" w:rsidR="00A14E3B" w:rsidRPr="00E254CA" w:rsidRDefault="00A14E3B" w:rsidP="004745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14:paraId="39DBED17" w14:textId="77777777" w:rsidR="00A14E3B" w:rsidRPr="00E254CA" w:rsidRDefault="00A14E3B" w:rsidP="0047458F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PdF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</w:t>
            </w:r>
            <w:proofErr w:type="gramStart"/>
            <w:r w:rsidRPr="00E254CA">
              <w:rPr>
                <w:sz w:val="20"/>
                <w:szCs w:val="22"/>
              </w:rPr>
              <w:t>127 – 142</w:t>
            </w:r>
            <w:proofErr w:type="gramEnd"/>
            <w:r w:rsidRPr="00E254CA">
              <w:rPr>
                <w:sz w:val="20"/>
                <w:szCs w:val="22"/>
              </w:rPr>
              <w:t xml:space="preserve">. ISSN 1213–7758  </w:t>
            </w:r>
          </w:p>
          <w:p w14:paraId="452352E9" w14:textId="77777777" w:rsidR="00A14E3B" w:rsidRPr="00E254CA" w:rsidRDefault="00A14E3B" w:rsidP="0047458F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14:paraId="7730A063" w14:textId="77777777" w:rsidR="00A14E3B" w:rsidRPr="00E254CA" w:rsidRDefault="00A14E3B" w:rsidP="0047458F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14:paraId="1F85FDD0" w14:textId="77777777" w:rsidR="00A14E3B" w:rsidRPr="00E254CA" w:rsidRDefault="00A14E3B" w:rsidP="004745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Portál, 2007. ISBN 978-80-7367-263-8.</w:t>
            </w:r>
          </w:p>
          <w:p w14:paraId="7266D42D" w14:textId="77777777" w:rsidR="00A14E3B" w:rsidRPr="00E254CA" w:rsidRDefault="00A14E3B" w:rsidP="004745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</w:t>
            </w:r>
            <w:proofErr w:type="gramStart"/>
            <w:r w:rsidRPr="00E254CA">
              <w:rPr>
                <w:sz w:val="20"/>
                <w:szCs w:val="22"/>
              </w:rPr>
              <w:t>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proofErr w:type="gramEnd"/>
            <w:r w:rsidRPr="00E254CA">
              <w:rPr>
                <w:sz w:val="20"/>
                <w:szCs w:val="22"/>
              </w:rPr>
              <w:t xml:space="preserve"> ISSN </w:t>
            </w:r>
            <w:proofErr w:type="gramStart"/>
            <w:r w:rsidRPr="00E254CA">
              <w:rPr>
                <w:sz w:val="20"/>
                <w:szCs w:val="22"/>
              </w:rPr>
              <w:t>0009-062X</w:t>
            </w:r>
            <w:proofErr w:type="gramEnd"/>
          </w:p>
          <w:p w14:paraId="6DE6A45A" w14:textId="77777777" w:rsidR="00A14E3B" w:rsidRPr="00E254CA" w:rsidRDefault="00A14E3B" w:rsidP="0047458F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sz w:val="20"/>
                <w:szCs w:val="22"/>
              </w:rPr>
              <w:t>Praha :</w:t>
            </w:r>
            <w:proofErr w:type="gramEnd"/>
            <w:r w:rsidRPr="00E254CA">
              <w:rPr>
                <w:rStyle w:val="Siln"/>
                <w:sz w:val="20"/>
                <w:szCs w:val="22"/>
              </w:rPr>
              <w:t xml:space="preserve"> Portál. 2007, </w:t>
            </w:r>
            <w:proofErr w:type="gramStart"/>
            <w:r w:rsidRPr="00E254CA">
              <w:rPr>
                <w:rStyle w:val="Siln"/>
                <w:sz w:val="20"/>
                <w:szCs w:val="22"/>
              </w:rPr>
              <w:t>240s</w:t>
            </w:r>
            <w:proofErr w:type="gramEnd"/>
            <w:r w:rsidRPr="00E254CA">
              <w:rPr>
                <w:rStyle w:val="Siln"/>
                <w:sz w:val="20"/>
                <w:szCs w:val="22"/>
              </w:rPr>
              <w:t xml:space="preserve">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sz w:val="20"/>
                <w:szCs w:val="22"/>
              </w:rPr>
              <w:t xml:space="preserve"> 80-7367-250-2</w:t>
            </w:r>
          </w:p>
          <w:p w14:paraId="443C0103" w14:textId="77777777" w:rsidR="00A14E3B" w:rsidRPr="00E254CA" w:rsidRDefault="00A14E3B" w:rsidP="0047458F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Grada. </w:t>
            </w:r>
            <w:r w:rsidRPr="00E254CA">
              <w:rPr>
                <w:color w:val="000000"/>
                <w:sz w:val="20"/>
                <w:szCs w:val="22"/>
              </w:rPr>
              <w:t xml:space="preserve">2009, </w:t>
            </w:r>
            <w:proofErr w:type="gramStart"/>
            <w:r w:rsidRPr="00E254CA">
              <w:rPr>
                <w:color w:val="000000"/>
                <w:sz w:val="20"/>
                <w:szCs w:val="22"/>
              </w:rPr>
              <w:t>104s</w:t>
            </w:r>
            <w:proofErr w:type="gramEnd"/>
            <w:r w:rsidRPr="00E254CA">
              <w:rPr>
                <w:color w:val="000000"/>
                <w:sz w:val="20"/>
                <w:szCs w:val="22"/>
              </w:rPr>
              <w:t>. ISBN978-80-247-2947-3</w:t>
            </w:r>
          </w:p>
          <w:p w14:paraId="4CFFB4B8" w14:textId="77777777" w:rsidR="00A14E3B" w:rsidRPr="00E254CA" w:rsidRDefault="00A14E3B" w:rsidP="0047458F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14:paraId="08C4CE83" w14:textId="77777777" w:rsidR="00A14E3B" w:rsidRPr="003C06BE" w:rsidRDefault="00A14E3B" w:rsidP="0047458F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  <w:lang w:val="es-ES_tradnl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3C06BE">
              <w:rPr>
                <w:rFonts w:ascii="Times New Roman" w:hAnsi="Times New Roman"/>
                <w:szCs w:val="22"/>
                <w:lang w:val="cs-CZ"/>
              </w:rPr>
              <w:t xml:space="preserve">Praha: Portál, 2000.  </w:t>
            </w:r>
            <w:r w:rsidRPr="003C06BE">
              <w:rPr>
                <w:rFonts w:ascii="Times New Roman" w:hAnsi="Times New Roman"/>
                <w:szCs w:val="22"/>
                <w:lang w:val="es-ES_tradnl"/>
              </w:rPr>
              <w:t>521 s. ISBN 80-7178-308-0.</w:t>
            </w:r>
          </w:p>
          <w:p w14:paraId="01333F00" w14:textId="77777777" w:rsidR="00A14E3B" w:rsidRPr="00E254CA" w:rsidRDefault="00A14E3B" w:rsidP="0047458F">
            <w:pPr>
              <w:rPr>
                <w:sz w:val="20"/>
                <w:szCs w:val="22"/>
              </w:rPr>
            </w:pPr>
          </w:p>
          <w:p w14:paraId="26049A73" w14:textId="77777777" w:rsidR="00A14E3B" w:rsidRPr="00E254CA" w:rsidRDefault="00A14E3B" w:rsidP="0047458F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14:paraId="19A5F124" w14:textId="77777777" w:rsidR="00A14E3B" w:rsidRPr="00E254CA" w:rsidRDefault="00A14E3B" w:rsidP="0047458F">
            <w:pPr>
              <w:jc w:val="both"/>
              <w:rPr>
                <w:sz w:val="20"/>
              </w:rPr>
            </w:pPr>
          </w:p>
        </w:tc>
      </w:tr>
    </w:tbl>
    <w:p w14:paraId="18E752E1" w14:textId="77777777" w:rsidR="00A14E3B" w:rsidRDefault="00A14E3B" w:rsidP="00A14E3B"/>
    <w:p w14:paraId="7D635312" w14:textId="77777777" w:rsidR="00A14E3B" w:rsidRDefault="00A14E3B" w:rsidP="00A14E3B"/>
    <w:p w14:paraId="6676CD1D" w14:textId="77777777" w:rsidR="00A14E3B" w:rsidRDefault="00A14E3B" w:rsidP="00A14E3B"/>
    <w:p w14:paraId="646D74EB" w14:textId="185543AF" w:rsidR="000F0C7F" w:rsidRDefault="000F0C7F"/>
    <w:sectPr w:rsidR="000F0C7F" w:rsidSect="00A1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3B"/>
    <w:rsid w:val="000F0C7F"/>
    <w:rsid w:val="006E4754"/>
    <w:rsid w:val="00A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5D45"/>
  <w15:chartTrackingRefBased/>
  <w15:docId w15:val="{1FEC7AB3-B531-4A28-9C25-04D06CF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E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14E3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E3B"/>
    <w:rPr>
      <w:rFonts w:asciiTheme="majorHAnsi" w:eastAsiaTheme="majorEastAsia" w:hAnsiTheme="majorHAnsi" w:cstheme="majorBidi"/>
      <w:b/>
      <w:bCs/>
      <w:caps/>
      <w:spacing w:val="4"/>
      <w:kern w:val="0"/>
      <w:sz w:val="28"/>
      <w:szCs w:val="28"/>
      <w:lang w:eastAsia="cs-CZ"/>
      <w14:ligatures w14:val="none"/>
    </w:rPr>
  </w:style>
  <w:style w:type="character" w:styleId="Siln">
    <w:name w:val="Strong"/>
    <w:basedOn w:val="Standardnpsmoodstavce"/>
    <w:qFormat/>
    <w:rsid w:val="00A14E3B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A14E3B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14E3B"/>
    <w:rPr>
      <w:rFonts w:ascii="Garamond" w:eastAsia="Times New Roman" w:hAnsi="Garamond" w:cs="Times New Roman"/>
      <w:kern w:val="0"/>
      <w:sz w:val="20"/>
      <w:szCs w:val="20"/>
      <w:lang w:val="en-US" w:eastAsia="cs-CZ"/>
      <w14:ligatures w14:val="none"/>
    </w:rPr>
  </w:style>
  <w:style w:type="paragraph" w:customStyle="1" w:styleId="DefinitionTerm">
    <w:name w:val="Definition Term"/>
    <w:basedOn w:val="Normln"/>
    <w:next w:val="Normln"/>
    <w:rsid w:val="00A14E3B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2024-01-10T09:36:00Z</dcterms:created>
  <dcterms:modified xsi:type="dcterms:W3CDTF">2024-01-10T09:37:00Z</dcterms:modified>
</cp:coreProperties>
</file>