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D3C15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0C26BDFC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4553238B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218771C7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64249072" w14:textId="77777777" w:rsidR="00561AF6" w:rsidRDefault="00561AF6" w:rsidP="00561AF6">
      <w:pPr>
        <w:rPr>
          <w:sz w:val="28"/>
          <w:szCs w:val="28"/>
        </w:rPr>
      </w:pPr>
    </w:p>
    <w:p w14:paraId="69C6453F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765B67F0" w14:textId="77777777" w:rsidR="00D71517" w:rsidRDefault="000436C3" w:rsidP="00561AF6">
      <w:pPr>
        <w:rPr>
          <w:b/>
          <w:sz w:val="28"/>
          <w:szCs w:val="28"/>
        </w:rPr>
      </w:pPr>
      <w:r w:rsidRPr="000436C3">
        <w:rPr>
          <w:b/>
          <w:sz w:val="28"/>
          <w:szCs w:val="28"/>
        </w:rPr>
        <w:t xml:space="preserve">Didaktika a metodika výchovné práce v </w:t>
      </w:r>
      <w:r w:rsidR="007C6495">
        <w:rPr>
          <w:b/>
          <w:sz w:val="28"/>
          <w:szCs w:val="28"/>
        </w:rPr>
        <w:t>tyflo</w:t>
      </w:r>
      <w:r w:rsidR="00CD5071">
        <w:rPr>
          <w:b/>
          <w:sz w:val="28"/>
          <w:szCs w:val="28"/>
        </w:rPr>
        <w:t>pedii</w:t>
      </w:r>
      <w:r w:rsidR="00B136D3">
        <w:rPr>
          <w:b/>
          <w:sz w:val="28"/>
          <w:szCs w:val="28"/>
        </w:rPr>
        <w:t xml:space="preserve"> </w:t>
      </w:r>
      <w:r w:rsidR="00CB0358">
        <w:rPr>
          <w:b/>
          <w:sz w:val="28"/>
          <w:szCs w:val="28"/>
        </w:rPr>
        <w:t xml:space="preserve">- </w:t>
      </w:r>
      <w:r w:rsidR="007C6495">
        <w:rPr>
          <w:b/>
          <w:sz w:val="28"/>
          <w:szCs w:val="28"/>
        </w:rPr>
        <w:t>USS/SZZVT</w:t>
      </w:r>
    </w:p>
    <w:p w14:paraId="47E0CC40" w14:textId="77777777" w:rsidR="00D82A69" w:rsidRDefault="00D82A69" w:rsidP="00D82A69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1608999B" w14:textId="77777777" w:rsidR="00D82A69" w:rsidRPr="002B125A" w:rsidRDefault="00D82A69" w:rsidP="00D82A69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62F9876E" w14:textId="77777777" w:rsidR="00D82A69" w:rsidRDefault="00D82A69" w:rsidP="00D82A69">
      <w:pPr>
        <w:pStyle w:val="Odstavecseseznamem"/>
        <w:numPr>
          <w:ilvl w:val="1"/>
          <w:numId w:val="1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J</w:t>
      </w:r>
      <w:r w:rsidRPr="00301CA3">
        <w:rPr>
          <w:i/>
          <w:iCs/>
          <w:sz w:val="28"/>
          <w:szCs w:val="28"/>
        </w:rPr>
        <w:t xml:space="preserve">ednotlivé okruhy jsou </w:t>
      </w:r>
      <w:r>
        <w:rPr>
          <w:i/>
          <w:iCs/>
          <w:sz w:val="28"/>
          <w:szCs w:val="28"/>
        </w:rPr>
        <w:t>v rámci SZZ</w:t>
      </w:r>
      <w:r w:rsidRPr="00301CA3">
        <w:rPr>
          <w:i/>
          <w:iCs/>
          <w:sz w:val="28"/>
          <w:szCs w:val="28"/>
        </w:rPr>
        <w:t xml:space="preserve"> rozpracovány do dílčích otázek odpovídajících studovanému oboru</w:t>
      </w:r>
      <w:r>
        <w:rPr>
          <w:i/>
          <w:iCs/>
          <w:sz w:val="28"/>
          <w:szCs w:val="28"/>
        </w:rPr>
        <w:t>.</w:t>
      </w:r>
    </w:p>
    <w:p w14:paraId="19CD62AD" w14:textId="77777777" w:rsidR="00D82A69" w:rsidRDefault="00D82A69" w:rsidP="00D82A69">
      <w:pPr>
        <w:pStyle w:val="Odstavecseseznamem"/>
        <w:numPr>
          <w:ilvl w:val="1"/>
          <w:numId w:val="1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</w:t>
      </w:r>
      <w:r w:rsidRPr="00301CA3">
        <w:rPr>
          <w:i/>
          <w:iCs/>
          <w:sz w:val="28"/>
          <w:szCs w:val="28"/>
        </w:rPr>
        <w:t>tudent</w:t>
      </w:r>
      <w:r>
        <w:rPr>
          <w:i/>
          <w:iCs/>
          <w:sz w:val="28"/>
          <w:szCs w:val="28"/>
        </w:rPr>
        <w:t>/</w:t>
      </w:r>
      <w:proofErr w:type="spellStart"/>
      <w:r>
        <w:rPr>
          <w:i/>
          <w:iCs/>
          <w:sz w:val="28"/>
          <w:szCs w:val="28"/>
        </w:rPr>
        <w:t>ka</w:t>
      </w:r>
      <w:proofErr w:type="spellEnd"/>
      <w:r>
        <w:rPr>
          <w:i/>
          <w:iCs/>
          <w:sz w:val="28"/>
          <w:szCs w:val="28"/>
        </w:rPr>
        <w:t xml:space="preserve"> si</w:t>
      </w:r>
      <w:r w:rsidRPr="00301CA3">
        <w:rPr>
          <w:i/>
          <w:iCs/>
          <w:sz w:val="28"/>
          <w:szCs w:val="28"/>
        </w:rPr>
        <w:t xml:space="preserve"> losuje jednu otázku z oblasti teoretického základu </w:t>
      </w:r>
      <w:r>
        <w:rPr>
          <w:i/>
          <w:iCs/>
          <w:sz w:val="28"/>
          <w:szCs w:val="28"/>
        </w:rPr>
        <w:br/>
      </w:r>
      <w:r w:rsidRPr="00301CA3">
        <w:rPr>
          <w:i/>
          <w:iCs/>
          <w:sz w:val="28"/>
          <w:szCs w:val="28"/>
        </w:rPr>
        <w:t>a druhou otázku z metodiky.</w:t>
      </w:r>
    </w:p>
    <w:p w14:paraId="774F46E9" w14:textId="77777777" w:rsidR="00D82A69" w:rsidRDefault="00D82A69" w:rsidP="00D82A69">
      <w:pPr>
        <w:pStyle w:val="Odstavecseseznamem"/>
        <w:numPr>
          <w:ilvl w:val="1"/>
          <w:numId w:val="1"/>
        </w:numPr>
        <w:jc w:val="both"/>
        <w:rPr>
          <w:i/>
          <w:iCs/>
          <w:sz w:val="28"/>
          <w:szCs w:val="28"/>
        </w:rPr>
      </w:pPr>
      <w:r w:rsidRPr="00301CA3">
        <w:rPr>
          <w:i/>
          <w:iCs/>
          <w:sz w:val="28"/>
          <w:szCs w:val="28"/>
        </w:rPr>
        <w:t xml:space="preserve">Součástí zkoušky je přečtení vylosovaného textu v Braillovu písmu </w:t>
      </w:r>
      <w:r>
        <w:rPr>
          <w:i/>
          <w:iCs/>
          <w:sz w:val="28"/>
          <w:szCs w:val="28"/>
        </w:rPr>
        <w:br/>
      </w:r>
      <w:r w:rsidRPr="00301CA3">
        <w:rPr>
          <w:i/>
          <w:iCs/>
          <w:sz w:val="28"/>
          <w:szCs w:val="28"/>
        </w:rPr>
        <w:t xml:space="preserve">a přepis vylosovaného textu do Braillova písma na </w:t>
      </w:r>
      <w:proofErr w:type="spellStart"/>
      <w:r w:rsidRPr="00301CA3">
        <w:rPr>
          <w:i/>
          <w:iCs/>
          <w:sz w:val="28"/>
          <w:szCs w:val="28"/>
        </w:rPr>
        <w:t>Pichtově</w:t>
      </w:r>
      <w:proofErr w:type="spellEnd"/>
      <w:r w:rsidRPr="00301CA3">
        <w:rPr>
          <w:i/>
          <w:iCs/>
          <w:sz w:val="28"/>
          <w:szCs w:val="28"/>
        </w:rPr>
        <w:t xml:space="preserve"> psacím stroji.</w:t>
      </w:r>
    </w:p>
    <w:p w14:paraId="37603E19" w14:textId="77777777" w:rsidR="00D82A69" w:rsidRDefault="00D82A69" w:rsidP="00D82A69">
      <w:pPr>
        <w:pStyle w:val="Odstavecseseznamem"/>
        <w:rPr>
          <w:i/>
          <w:iCs/>
          <w:sz w:val="28"/>
          <w:szCs w:val="28"/>
        </w:rPr>
      </w:pPr>
    </w:p>
    <w:p w14:paraId="023B1CD4" w14:textId="77777777" w:rsidR="00D82A69" w:rsidRDefault="00D82A69" w:rsidP="00D82A69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30CD9907" w14:textId="77777777" w:rsidR="00D82A69" w:rsidRPr="00301CA3" w:rsidRDefault="00D82A69" w:rsidP="00D82A69">
      <w:pPr>
        <w:pStyle w:val="Odstavecseseznamem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301CA3">
        <w:rPr>
          <w:i/>
          <w:iCs/>
          <w:sz w:val="28"/>
          <w:szCs w:val="28"/>
        </w:rPr>
        <w:t>Orientační doba na přípravu je cca 20 minut (včetně Braillova písma)</w:t>
      </w:r>
    </w:p>
    <w:p w14:paraId="5A747B3C" w14:textId="77777777" w:rsidR="00D82A69" w:rsidRPr="00301CA3" w:rsidRDefault="00D82A69" w:rsidP="00D82A69">
      <w:pPr>
        <w:pStyle w:val="Odstavecseseznamem"/>
        <w:ind w:left="1440"/>
        <w:rPr>
          <w:b/>
          <w:bCs/>
          <w:i/>
          <w:iCs/>
          <w:sz w:val="28"/>
          <w:szCs w:val="28"/>
        </w:rPr>
      </w:pPr>
    </w:p>
    <w:p w14:paraId="41A88789" w14:textId="77777777" w:rsidR="00D82A69" w:rsidRDefault="00D82A69" w:rsidP="00D82A69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79646B55" w14:textId="77777777" w:rsidR="00D82A69" w:rsidRPr="00301CA3" w:rsidRDefault="00D82A69" w:rsidP="00D82A69">
      <w:pPr>
        <w:pStyle w:val="Odstavecseseznamem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301CA3">
        <w:rPr>
          <w:i/>
          <w:iCs/>
          <w:sz w:val="28"/>
          <w:szCs w:val="28"/>
        </w:rPr>
        <w:t xml:space="preserve">Orientační doba </w:t>
      </w:r>
      <w:r>
        <w:rPr>
          <w:i/>
          <w:iCs/>
          <w:sz w:val="28"/>
          <w:szCs w:val="28"/>
        </w:rPr>
        <w:t>ústní části zkoušky</w:t>
      </w:r>
      <w:r w:rsidRPr="00301CA3">
        <w:rPr>
          <w:i/>
          <w:iCs/>
          <w:sz w:val="28"/>
          <w:szCs w:val="28"/>
        </w:rPr>
        <w:t xml:space="preserve"> cca 20 minut </w:t>
      </w:r>
    </w:p>
    <w:p w14:paraId="1C76908B" w14:textId="77777777" w:rsidR="00D82A69" w:rsidRPr="00B438EB" w:rsidRDefault="00D82A69" w:rsidP="00D82A69">
      <w:pPr>
        <w:pStyle w:val="Odstavecseseznamem"/>
        <w:rPr>
          <w:b/>
          <w:bCs/>
          <w:i/>
          <w:iCs/>
          <w:sz w:val="28"/>
          <w:szCs w:val="28"/>
        </w:rPr>
      </w:pPr>
    </w:p>
    <w:p w14:paraId="0B93F74C" w14:textId="77777777" w:rsidR="00D82A69" w:rsidRPr="002B125A" w:rsidRDefault="00D82A69" w:rsidP="00D82A69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4682C712" w14:textId="77777777" w:rsidR="00D82A69" w:rsidRDefault="00D82A69" w:rsidP="00D82A69">
      <w:pPr>
        <w:pStyle w:val="Odstavecseseznamem"/>
        <w:numPr>
          <w:ilvl w:val="1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Zkouška je ústní, kombinovaná s praktickou ukázkou dovednosti přečíst a napsat text Braillovým bodovým písmem.</w:t>
      </w:r>
    </w:p>
    <w:p w14:paraId="751A2A4A" w14:textId="77777777" w:rsidR="00561AF6" w:rsidRDefault="00561AF6" w:rsidP="00561AF6">
      <w:pPr>
        <w:rPr>
          <w:sz w:val="28"/>
          <w:szCs w:val="28"/>
        </w:rPr>
      </w:pPr>
    </w:p>
    <w:p w14:paraId="07D54AB4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</w:p>
    <w:p w14:paraId="1C9F8B92" w14:textId="619C6523" w:rsidR="00561AF6" w:rsidRPr="00353065" w:rsidRDefault="00D82A69" w:rsidP="00561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USS/VTD3 – Tyflopedie 3</w:t>
      </w:r>
    </w:p>
    <w:p w14:paraId="2FBA3203" w14:textId="77777777" w:rsidR="00561AF6" w:rsidRDefault="00561AF6" w:rsidP="00561AF6">
      <w:pPr>
        <w:rPr>
          <w:sz w:val="28"/>
          <w:szCs w:val="28"/>
        </w:rPr>
      </w:pPr>
    </w:p>
    <w:p w14:paraId="151D6BFE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75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0436C3"/>
    <w:rsid w:val="001959EC"/>
    <w:rsid w:val="001A684A"/>
    <w:rsid w:val="00230147"/>
    <w:rsid w:val="00284711"/>
    <w:rsid w:val="00353065"/>
    <w:rsid w:val="00364091"/>
    <w:rsid w:val="003B6121"/>
    <w:rsid w:val="00406CB6"/>
    <w:rsid w:val="00496B67"/>
    <w:rsid w:val="004A595F"/>
    <w:rsid w:val="00501951"/>
    <w:rsid w:val="0050571C"/>
    <w:rsid w:val="00561AF6"/>
    <w:rsid w:val="005D01A4"/>
    <w:rsid w:val="0069408A"/>
    <w:rsid w:val="00770FB4"/>
    <w:rsid w:val="0079350E"/>
    <w:rsid w:val="007C6495"/>
    <w:rsid w:val="007E12D1"/>
    <w:rsid w:val="007F20A9"/>
    <w:rsid w:val="0085065A"/>
    <w:rsid w:val="00890A23"/>
    <w:rsid w:val="008D6E51"/>
    <w:rsid w:val="00902C88"/>
    <w:rsid w:val="009436AE"/>
    <w:rsid w:val="009768A5"/>
    <w:rsid w:val="00980192"/>
    <w:rsid w:val="009E0F28"/>
    <w:rsid w:val="00AA7B17"/>
    <w:rsid w:val="00AC6365"/>
    <w:rsid w:val="00AD5E4F"/>
    <w:rsid w:val="00AE62FC"/>
    <w:rsid w:val="00B136D3"/>
    <w:rsid w:val="00B52417"/>
    <w:rsid w:val="00BD70BD"/>
    <w:rsid w:val="00C157A4"/>
    <w:rsid w:val="00C82434"/>
    <w:rsid w:val="00C84F80"/>
    <w:rsid w:val="00CB0358"/>
    <w:rsid w:val="00CC3694"/>
    <w:rsid w:val="00CD5071"/>
    <w:rsid w:val="00D71517"/>
    <w:rsid w:val="00D82A69"/>
    <w:rsid w:val="00EC2204"/>
    <w:rsid w:val="00F6527B"/>
    <w:rsid w:val="00FA53A6"/>
    <w:rsid w:val="00FF1EF7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C0A6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Ruzickova Veronika</cp:lastModifiedBy>
  <cp:revision>3</cp:revision>
  <dcterms:created xsi:type="dcterms:W3CDTF">2024-06-25T10:14:00Z</dcterms:created>
  <dcterms:modified xsi:type="dcterms:W3CDTF">2024-10-09T18:58:00Z</dcterms:modified>
</cp:coreProperties>
</file>