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57A3" w14:textId="77777777" w:rsidR="003C0A3B" w:rsidRPr="003C0A3B" w:rsidRDefault="003C0A3B" w:rsidP="003C0A3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C0A3B">
        <w:rPr>
          <w:b/>
          <w:bCs/>
          <w:sz w:val="24"/>
          <w:szCs w:val="24"/>
        </w:rPr>
        <w:t>Okruhy ke státní závěrečné zkoušce</w:t>
      </w:r>
    </w:p>
    <w:p w14:paraId="05832703" w14:textId="77777777" w:rsidR="003C0A3B" w:rsidRDefault="003C0A3B" w:rsidP="003B14AD">
      <w:pPr>
        <w:spacing w:after="0" w:line="360" w:lineRule="auto"/>
        <w:jc w:val="center"/>
        <w:rPr>
          <w:b/>
          <w:bCs/>
          <w:sz w:val="22"/>
          <w:highlight w:val="cyan"/>
        </w:rPr>
      </w:pPr>
    </w:p>
    <w:p w14:paraId="1C8E2B13" w14:textId="4EC1CD64" w:rsidR="00A85835" w:rsidRPr="00A85835" w:rsidRDefault="00A85835" w:rsidP="003B14AD">
      <w:pPr>
        <w:spacing w:after="0" w:line="360" w:lineRule="auto"/>
        <w:jc w:val="center"/>
        <w:rPr>
          <w:b/>
          <w:bCs/>
          <w:sz w:val="22"/>
        </w:rPr>
      </w:pPr>
      <w:r w:rsidRPr="003C0A3B">
        <w:rPr>
          <w:b/>
          <w:bCs/>
          <w:sz w:val="22"/>
        </w:rPr>
        <w:t>V tomto dokumentu naleznete okruhy z USS/SZZ</w:t>
      </w:r>
      <w:r w:rsidR="00FC69D1" w:rsidRPr="003C0A3B">
        <w:rPr>
          <w:b/>
          <w:bCs/>
          <w:sz w:val="22"/>
        </w:rPr>
        <w:t>PN</w:t>
      </w:r>
      <w:r w:rsidRPr="003C0A3B">
        <w:rPr>
          <w:b/>
          <w:bCs/>
          <w:sz w:val="22"/>
        </w:rPr>
        <w:t xml:space="preserve"> pro </w:t>
      </w:r>
      <w:r w:rsidR="003C0A3B" w:rsidRPr="003C0A3B">
        <w:rPr>
          <w:b/>
          <w:bCs/>
          <w:sz w:val="22"/>
        </w:rPr>
        <w:t xml:space="preserve">studijní programy </w:t>
      </w:r>
      <w:r w:rsidRPr="003C0A3B">
        <w:rPr>
          <w:b/>
          <w:bCs/>
          <w:sz w:val="22"/>
        </w:rPr>
        <w:t>Speciální pedagogika – poradenství (SPPO-</w:t>
      </w:r>
      <w:proofErr w:type="spellStart"/>
      <w:r w:rsidRPr="003C0A3B">
        <w:rPr>
          <w:b/>
          <w:bCs/>
          <w:sz w:val="22"/>
        </w:rPr>
        <w:t>NMgr</w:t>
      </w:r>
      <w:proofErr w:type="spellEnd"/>
      <w:r w:rsidRPr="003C0A3B">
        <w:rPr>
          <w:b/>
          <w:bCs/>
          <w:sz w:val="22"/>
        </w:rPr>
        <w:t>), Speciální pedagogika – intervence (SP</w:t>
      </w:r>
      <w:r w:rsidR="003C0A3B" w:rsidRPr="003C0A3B">
        <w:rPr>
          <w:b/>
          <w:bCs/>
          <w:sz w:val="22"/>
        </w:rPr>
        <w:t>PI</w:t>
      </w:r>
      <w:r w:rsidRPr="003C0A3B">
        <w:rPr>
          <w:b/>
          <w:bCs/>
          <w:sz w:val="22"/>
        </w:rPr>
        <w:t>-Bc)</w:t>
      </w:r>
    </w:p>
    <w:p w14:paraId="6CDD1096" w14:textId="77777777" w:rsidR="00A85835" w:rsidRPr="003C0A3B" w:rsidRDefault="00A85835" w:rsidP="003B14AD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322F49ED" w14:textId="77777777" w:rsidR="003B14AD" w:rsidRDefault="003B14AD" w:rsidP="003B14AD">
      <w:pPr>
        <w:spacing w:after="0" w:line="360" w:lineRule="auto"/>
      </w:pPr>
      <w:bookmarkStart w:id="0" w:name="_Hlk55156821"/>
    </w:p>
    <w:p w14:paraId="5B33D5E6" w14:textId="55F4344E" w:rsidR="003B14AD" w:rsidRPr="003C0A3B" w:rsidRDefault="003C0A3B" w:rsidP="003B14AD">
      <w:pPr>
        <w:spacing w:after="0" w:line="360" w:lineRule="auto"/>
        <w:rPr>
          <w:szCs w:val="20"/>
        </w:rPr>
      </w:pPr>
      <w:r w:rsidRPr="003C0A3B">
        <w:rPr>
          <w:szCs w:val="20"/>
        </w:rPr>
        <w:t xml:space="preserve">Studijní program: </w:t>
      </w:r>
      <w:r w:rsidRPr="003C0A3B">
        <w:rPr>
          <w:b/>
          <w:bCs/>
          <w:szCs w:val="20"/>
          <w:highlight w:val="cyan"/>
        </w:rPr>
        <w:t>Speciální pedagogika – poradenství (SPPO-</w:t>
      </w:r>
      <w:proofErr w:type="spellStart"/>
      <w:r w:rsidRPr="003C0A3B">
        <w:rPr>
          <w:b/>
          <w:bCs/>
          <w:szCs w:val="20"/>
          <w:highlight w:val="cyan"/>
        </w:rPr>
        <w:t>NMgr</w:t>
      </w:r>
      <w:proofErr w:type="spellEnd"/>
      <w:r w:rsidRPr="003C0A3B">
        <w:rPr>
          <w:b/>
          <w:bCs/>
          <w:szCs w:val="20"/>
        </w:rPr>
        <w:t>)</w:t>
      </w:r>
    </w:p>
    <w:p w14:paraId="6EA1B95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C90C48">
        <w:t xml:space="preserve">Poradenství a intervence ve </w:t>
      </w:r>
      <w:proofErr w:type="spellStart"/>
      <w:r w:rsidR="00C90C48">
        <w:t>spec</w:t>
      </w:r>
      <w:proofErr w:type="spellEnd"/>
      <w:r w:rsidR="00C90C48">
        <w:t xml:space="preserve">. </w:t>
      </w:r>
      <w:proofErr w:type="spellStart"/>
      <w:r w:rsidR="00C90C48">
        <w:t>ped</w:t>
      </w:r>
      <w:proofErr w:type="spellEnd"/>
      <w:r w:rsidR="00C90C48">
        <w:t>.</w:t>
      </w:r>
    </w:p>
    <w:p w14:paraId="356DA715" w14:textId="099C4264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3C0A3B">
        <w:rPr>
          <w:b/>
          <w:bCs/>
        </w:rPr>
        <w:t>USS/</w:t>
      </w:r>
      <w:r w:rsidR="00C90C48">
        <w:t>SZZPN</w:t>
      </w:r>
    </w:p>
    <w:p w14:paraId="4AAFA24D" w14:textId="77777777" w:rsidR="003B14AD" w:rsidRDefault="003B14AD" w:rsidP="003B14AD">
      <w:pPr>
        <w:spacing w:after="0" w:line="360" w:lineRule="auto"/>
      </w:pPr>
    </w:p>
    <w:p w14:paraId="4EF23D5D" w14:textId="77777777" w:rsidR="003B14AD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E28E703" w14:textId="77777777" w:rsidR="00F10B83" w:rsidRDefault="00F10B83" w:rsidP="003B14AD">
      <w:pPr>
        <w:spacing w:after="0" w:line="360" w:lineRule="auto"/>
        <w:rPr>
          <w:b/>
          <w:bCs/>
        </w:rPr>
      </w:pPr>
    </w:p>
    <w:p w14:paraId="423329D8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 xml:space="preserve">Systém, vývoj a organizace </w:t>
      </w:r>
      <w:proofErr w:type="spellStart"/>
      <w:r w:rsidRPr="003C0A3B">
        <w:rPr>
          <w:rFonts w:ascii="Arial" w:hAnsi="Arial" w:cs="Arial"/>
          <w:b/>
          <w:bCs/>
          <w:sz w:val="20"/>
          <w:szCs w:val="20"/>
        </w:rPr>
        <w:t>spec</w:t>
      </w:r>
      <w:proofErr w:type="spellEnd"/>
      <w:r w:rsidRPr="003C0A3B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3C0A3B">
        <w:rPr>
          <w:rFonts w:ascii="Arial" w:hAnsi="Arial" w:cs="Arial"/>
          <w:b/>
          <w:bCs/>
          <w:sz w:val="20"/>
          <w:szCs w:val="20"/>
        </w:rPr>
        <w:t>ped</w:t>
      </w:r>
      <w:proofErr w:type="spellEnd"/>
      <w:r w:rsidRPr="003C0A3B">
        <w:rPr>
          <w:rFonts w:ascii="Arial" w:hAnsi="Arial" w:cs="Arial"/>
          <w:b/>
          <w:bCs/>
          <w:sz w:val="20"/>
          <w:szCs w:val="20"/>
        </w:rPr>
        <w:t xml:space="preserve"> poradenství, zásady a principy poradenské práce</w:t>
      </w:r>
    </w:p>
    <w:p w14:paraId="3FD90F72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Vývoj poradenského systému v ČR v historickém a společenském kontextu, druhy poradenských zařízení a jejich změření dle klientely a obsahu služeb. Srovnání s aktuálním systémem v ČR. </w:t>
      </w:r>
    </w:p>
    <w:p w14:paraId="0532694D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Systém poradenství v ČR, poskytovatelé poradenství v působnosti MŠMT, MPSV a MZ, základní popis jejich činnosti. Institucionální, formální a neformální poradenství, definice základních pojmů, příklady z řad konkrétních poskytovatelů.</w:t>
      </w:r>
    </w:p>
    <w:p w14:paraId="79FE5D20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Cíle poradenské práce obecně a specificky v rámci podpory dětí žáků a studentů se SVP. Humanistické zásady a principy poradenské práce. </w:t>
      </w:r>
    </w:p>
    <w:p w14:paraId="2E4790A2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Nejčastěji využívané metody poradenské práce a podmínky jejich efektivního využívání, metody využívané v diagnostice, intervenci i v metodické podpoře.</w:t>
      </w:r>
    </w:p>
    <w:p w14:paraId="0A846202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Fáze poradenského procesu, jejich charakteristika, návaznost a propojenost s ohledem na jednotlivé formy poradenství.</w:t>
      </w:r>
    </w:p>
    <w:p w14:paraId="13B0A153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Právní úprava poradenství v působnosti Ministerstva školství, mládeže a tělovýchovy</w:t>
      </w:r>
    </w:p>
    <w:p w14:paraId="7A29A246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Právní úprava poradenství v působnosti Ministerstva práce a sociálních věcí </w:t>
      </w:r>
    </w:p>
    <w:p w14:paraId="2A434F51" w14:textId="77777777" w:rsidR="00F10B83" w:rsidRPr="003C0A3B" w:rsidRDefault="00F10B83" w:rsidP="00F10B83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7346A1E0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>Systém poradenských služeb ve školství</w:t>
      </w:r>
    </w:p>
    <w:p w14:paraId="77BD0B34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Instituty poradenství v rámci školského zákona, zákona o pedagogických pracovnících, zákona o výkonu ústavní a ochranné výchovy a prováděcích právních normách (zejm. nařízení vlády č. 75/2005 Sb., vyhlášky č. 72/2005 Sb., č. 27/2016 Sb., č. 458/2005 Sb.) </w:t>
      </w:r>
    </w:p>
    <w:p w14:paraId="2A63BB69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lastRenderedPageBreak/>
        <w:t xml:space="preserve">Pojetí a místo poradenských služeb v rámci kurikulárních dokumentů českého školství (RVP, ŠVP, školní řád): RVP předškolní vzdělávání, RVP základní vzdělávání, včetně vzdělávání žáků s LMP, RVP ZŠ speciální, princip kurikul středního vzdělávání, vazba mezi RVP a ŠVP školy s důrazem na kapitolu popisující vzdělávání žáků se SVP a nadaných, Minimální preventivní program školy, Pravidla hodnocení žáků včetně hodnocení chování) </w:t>
      </w:r>
    </w:p>
    <w:p w14:paraId="4F1965D0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Poradenské služby ve škole, školní poradenské pracoviště: vznik a aktuální podoba školního poradenství, pracovní pozice v ŠPP, kvalifikační předpoklady pracovníků ŠPP, standardní činnosti pracovníků ŠPP, dokumentace ŠPP</w:t>
      </w:r>
    </w:p>
    <w:p w14:paraId="1C63BF05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Poradenské služby mimo školu (Školská poradenská zařízení, PPP a SPC): vznik, vývoj a aktuální podoba ŠPZ, organizační forma SPC a PPP, pracovní pozice a kvalifikační předpoklady pracovníků ŠPZ, klientela SPC a PPP, standardní činnosti ŠPZ a jejích pracovníků, dokumentace ŠPZ, základní formy práce ŠPZ)</w:t>
      </w:r>
    </w:p>
    <w:p w14:paraId="39A3F038" w14:textId="63062BBD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Poradenské služby pro děti a mládež s poruchami chování – SVP: vznik a aktuální podoba SVP, organizační forma, pracovní pozice a kvalifikační předpoklady </w:t>
      </w:r>
      <w:r w:rsidR="003C0A3B" w:rsidRPr="003C0A3B">
        <w:rPr>
          <w:rFonts w:ascii="Arial" w:hAnsi="Arial" w:cs="Arial"/>
          <w:sz w:val="20"/>
          <w:szCs w:val="20"/>
        </w:rPr>
        <w:t>pracovníků SVP</w:t>
      </w:r>
      <w:r w:rsidRPr="003C0A3B">
        <w:rPr>
          <w:rFonts w:ascii="Arial" w:hAnsi="Arial" w:cs="Arial"/>
          <w:sz w:val="20"/>
          <w:szCs w:val="20"/>
        </w:rPr>
        <w:t xml:space="preserve">, </w:t>
      </w:r>
      <w:r w:rsidR="003C0A3B" w:rsidRPr="003C0A3B">
        <w:rPr>
          <w:rFonts w:ascii="Arial" w:hAnsi="Arial" w:cs="Arial"/>
          <w:sz w:val="20"/>
          <w:szCs w:val="20"/>
        </w:rPr>
        <w:t>klientela SVP</w:t>
      </w:r>
      <w:r w:rsidRPr="003C0A3B">
        <w:rPr>
          <w:rFonts w:ascii="Arial" w:hAnsi="Arial" w:cs="Arial"/>
          <w:sz w:val="20"/>
          <w:szCs w:val="20"/>
        </w:rPr>
        <w:t>, standardní činnosti SVP a jejích pracovníků, dokumentace SVP, vazba SVP a PPP, základní formy práce v SVP)</w:t>
      </w:r>
    </w:p>
    <w:p w14:paraId="6143602B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Činnosti a spolupráce poradenských služeb ve školství se subjekty mimo resort školství: sociální služby, organizace působící v oblasti podpory osob se ZP, organizace zaměřující se na podporu klientů s rizikovým chováním, OSPOD, policie ČR, spolupráce s lékaři a organizacemi zřízenými v rámci MZD</w:t>
      </w:r>
    </w:p>
    <w:p w14:paraId="70CD4AED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Dokumentace poradenského pracoviště a školského poradenského zařízení: povinná dokumentace vedená dle vyhlášky č. 72/2005 – její charakteristika, další dokumentace, souhlas a informovaný souhlas, ochrana osobních a citlivých dat v poradenských zařízeních </w:t>
      </w:r>
    </w:p>
    <w:p w14:paraId="0EC0693A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Specifika poradenských služeb u klientů v předškolním, základním a středním vzdělávání: specifika vývoje dítěte v předškolním věku, problematika stanovení diagnózy v předškolním věku, specifika podpůrných opatření u předškoláků z oblasti obsahu vzdělávání a z oblasti hodnocení;  specifika spolupráce se ZŠ na 1. a 2. stupni, klima třídy a jeho vliv na společné vzdělávání žáka se SVP v ZŠ s důrazem na období nástupu do školy, přechodu na 2. stupeň ZŠ a období puberty; podpůrná opatření realizovaná na SS s ohledem na další studijní či pracovní uplatnění absolventa</w:t>
      </w:r>
    </w:p>
    <w:p w14:paraId="069184C1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Speciálně pedagogické poradenství u studentů VŠ: organizace, pracovníci, klientela, možnosti podpory</w:t>
      </w:r>
    </w:p>
    <w:p w14:paraId="179E99D0" w14:textId="77777777" w:rsidR="00F10B83" w:rsidRPr="003C0A3B" w:rsidRDefault="00F10B83" w:rsidP="00F10B83">
      <w:pPr>
        <w:pStyle w:val="Odstavecseseznamem"/>
        <w:ind w:left="512"/>
        <w:rPr>
          <w:rFonts w:ascii="Arial" w:hAnsi="Arial" w:cs="Arial"/>
          <w:b/>
          <w:bCs/>
          <w:sz w:val="20"/>
          <w:szCs w:val="20"/>
        </w:rPr>
      </w:pPr>
    </w:p>
    <w:p w14:paraId="3A7F6ECB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>Systém poradenských služeb v sociálních službách a v systému zdravotní péče</w:t>
      </w:r>
    </w:p>
    <w:p w14:paraId="45CA3E5C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Zákon o sociálních službách, struktura, pojetí, základní instituty.</w:t>
      </w:r>
    </w:p>
    <w:p w14:paraId="7AC71660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Poradenství jako registrovaná sociální služba. Druhy sociálního poradenství, jejich definice a obsah poskytované služby, příklady poskytovatelů a specifikace obsahu poradenství dle zaměření dané služby.</w:t>
      </w:r>
    </w:p>
    <w:p w14:paraId="42B2619A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Standardy kvality sociálních služeb. Definice jednotlivých standardů, význam standardů z pohledu zabezpečení kvality služeb pro uživatele, pro pracovníky v dané sociální službě.</w:t>
      </w:r>
    </w:p>
    <w:p w14:paraId="50572D2E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Služby sociální péče a sociální prevence a jejich vazba na speciálně pedagogické poradenství</w:t>
      </w:r>
    </w:p>
    <w:p w14:paraId="3B6D2E8E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/>
        <w:ind w:left="851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Dokumentace poradenského pracovníka v sociálních službách, role individuálního plánování</w:t>
      </w:r>
    </w:p>
    <w:p w14:paraId="669FC630" w14:textId="7B447BDD" w:rsidR="00F10B83" w:rsidRPr="003C0A3B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Služby rané péče v </w:t>
      </w:r>
      <w:r w:rsidR="003C0A3B" w:rsidRPr="003C0A3B">
        <w:rPr>
          <w:rFonts w:ascii="Arial" w:hAnsi="Arial" w:cs="Arial"/>
          <w:sz w:val="20"/>
          <w:szCs w:val="20"/>
        </w:rPr>
        <w:t>ČR – instituce</w:t>
      </w:r>
      <w:r w:rsidRPr="003C0A3B">
        <w:rPr>
          <w:rFonts w:ascii="Arial" w:hAnsi="Arial" w:cs="Arial"/>
          <w:sz w:val="20"/>
          <w:szCs w:val="20"/>
        </w:rPr>
        <w:t xml:space="preserve"> poskytující ranou péči v ČR, východiska rané péče, metody, formy a obsah rané péče, klientela.</w:t>
      </w:r>
    </w:p>
    <w:p w14:paraId="1A832004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Poskytování komplexního poradenství v rámci resortu MZD – Centra pro diagnostiku a léčbu specifických skupin pacientů příp. specifických skupin diagnóz. Jejich místo v systému komplexní péče. Pacientské organizace, práva pacientů.</w:t>
      </w:r>
    </w:p>
    <w:p w14:paraId="3370079B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lastRenderedPageBreak/>
        <w:t>Práce s rodinou po sdělení diagnózy (prvky krizové intervence, poradenství – oblast zdravotní, sociální, edukace rodiny). Činnost a působnost Center provázení.</w:t>
      </w:r>
    </w:p>
    <w:p w14:paraId="6BE08A17" w14:textId="77777777" w:rsidR="00F10B83" w:rsidRPr="003C0A3B" w:rsidRDefault="00F10B83" w:rsidP="00F10B83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Poradenství pro pozůstalé, perinatální ztráta, paliativní péče. Organizace, obsah, metody činnosti.</w:t>
      </w:r>
    </w:p>
    <w:p w14:paraId="201E8AD2" w14:textId="77777777" w:rsidR="00F10B83" w:rsidRPr="003C0A3B" w:rsidRDefault="00F10B83" w:rsidP="00F10B83">
      <w:pPr>
        <w:rPr>
          <w:rFonts w:cs="Arial"/>
          <w:szCs w:val="20"/>
        </w:rPr>
      </w:pPr>
    </w:p>
    <w:p w14:paraId="4EC05482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>Průběh poradenského procesu v rámci školství</w:t>
      </w:r>
    </w:p>
    <w:p w14:paraId="4376DE3C" w14:textId="6DF99C66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Poradenský proces související s 1. stupněm PO, diagnostické podklady, role školy a odpovědnost za proces poradenství, spolupráce se zákonným zástupcem žáka a se žákem </w:t>
      </w:r>
      <w:r w:rsidR="003C0A3B" w:rsidRPr="003C0A3B">
        <w:rPr>
          <w:rFonts w:ascii="Arial" w:hAnsi="Arial" w:cs="Arial"/>
          <w:sz w:val="20"/>
          <w:szCs w:val="20"/>
        </w:rPr>
        <w:t>samotným, plán</w:t>
      </w:r>
      <w:r w:rsidRPr="003C0A3B">
        <w:rPr>
          <w:rFonts w:ascii="Arial" w:hAnsi="Arial" w:cs="Arial"/>
          <w:sz w:val="20"/>
          <w:szCs w:val="20"/>
        </w:rPr>
        <w:t xml:space="preserve"> pedagogické podpory, obsah a zaměření. Proces návazných opatření při nedostatečném pokrytí SVP žáka. </w:t>
      </w:r>
    </w:p>
    <w:p w14:paraId="423889ED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Poradenský proces související s 2. - 5. stupněm PO, spolupráce ŠPZ (specificky u PPP a u SPC) a školy, procedurální postup přiznávání podpůrných opatření. Specifika jednotlivých druhů podpůrných opatření s ohledem na stupně a druh postižení.</w:t>
      </w:r>
    </w:p>
    <w:p w14:paraId="0E1012AE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Průběh poradenské služby u jednorázového klienta: příklady jednorázových služeb individuálních i skupinových, problematika souhlasů, související dokumentace </w:t>
      </w:r>
    </w:p>
    <w:p w14:paraId="19A95EED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Průběh poradenské služby u dlouhodobě vedeného klienta: příklady a rozsah dlouhodobě vedených klientů, úloha </w:t>
      </w:r>
      <w:proofErr w:type="spellStart"/>
      <w:r w:rsidRPr="003C0A3B">
        <w:rPr>
          <w:rFonts w:ascii="Arial" w:hAnsi="Arial" w:cs="Arial"/>
          <w:sz w:val="20"/>
          <w:szCs w:val="20"/>
        </w:rPr>
        <w:t>rediagnostiky</w:t>
      </w:r>
      <w:proofErr w:type="spellEnd"/>
      <w:r w:rsidRPr="003C0A3B">
        <w:rPr>
          <w:rFonts w:ascii="Arial" w:hAnsi="Arial" w:cs="Arial"/>
          <w:sz w:val="20"/>
          <w:szCs w:val="20"/>
        </w:rPr>
        <w:t>, dokumentace, interdisciplinární charakter dlouhodobé poradenské péče</w:t>
      </w:r>
    </w:p>
    <w:p w14:paraId="11AB690A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Dokumentace související s poradenskou službou – zpráva, doporučení PO ve vzdělávání, případně doporučující posouzení a jiné odborné posudky. Další dokumenty ŠPZ a ŠPP. Obsah jednotlivých dokumentů, využití, spolupráce s dalšími subjekty pro komplexní přístup. IVP jako PO a současný přístup k roli IVP, ŠPZ a hodnocení efektivity IVP s ohledem na inkluzivní vzdělávání.</w:t>
      </w:r>
    </w:p>
    <w:p w14:paraId="77E96E49" w14:textId="2A526E35" w:rsidR="00F10B83" w:rsidRPr="003C0A3B" w:rsidRDefault="00F10B83" w:rsidP="00F10B83">
      <w:pPr>
        <w:numPr>
          <w:ilvl w:val="0"/>
          <w:numId w:val="14"/>
        </w:numPr>
        <w:spacing w:after="0" w:line="240" w:lineRule="auto"/>
        <w:ind w:left="720"/>
        <w:contextualSpacing w:val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Profesní poradenství a kariérové </w:t>
      </w:r>
      <w:r w:rsidR="003C0A3B" w:rsidRPr="003C0A3B">
        <w:rPr>
          <w:rFonts w:cs="Arial"/>
          <w:szCs w:val="20"/>
        </w:rPr>
        <w:t>poradenství –</w:t>
      </w:r>
      <w:r w:rsidRPr="003C0A3B">
        <w:rPr>
          <w:rFonts w:cs="Arial"/>
          <w:szCs w:val="20"/>
        </w:rPr>
        <w:t xml:space="preserve"> role kariérového poradce, využití vzdělávacího oboru Člověk a svět práce v </w:t>
      </w:r>
      <w:proofErr w:type="spellStart"/>
      <w:r w:rsidRPr="003C0A3B">
        <w:rPr>
          <w:rFonts w:cs="Arial"/>
          <w:szCs w:val="20"/>
        </w:rPr>
        <w:t>předprofesním</w:t>
      </w:r>
      <w:proofErr w:type="spellEnd"/>
      <w:r w:rsidRPr="003C0A3B">
        <w:rPr>
          <w:rFonts w:cs="Arial"/>
          <w:szCs w:val="20"/>
        </w:rPr>
        <w:t xml:space="preserve"> poradenství, instituce poskytující profesní poradenství, obsah a metody intervence v rámci profesního poradenství. Kariérové poradenství u žáků se SVP.</w:t>
      </w:r>
    </w:p>
    <w:p w14:paraId="5138D590" w14:textId="77777777" w:rsidR="00F10B83" w:rsidRPr="003C0A3B" w:rsidRDefault="00F10B83" w:rsidP="00F10B83">
      <w:pPr>
        <w:pStyle w:val="Odstavecseseznamem"/>
        <w:spacing w:after="0"/>
        <w:ind w:left="1080"/>
        <w:rPr>
          <w:rFonts w:ascii="Arial" w:hAnsi="Arial" w:cs="Arial"/>
          <w:sz w:val="20"/>
          <w:szCs w:val="20"/>
        </w:rPr>
      </w:pPr>
    </w:p>
    <w:p w14:paraId="0C65D6A6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 xml:space="preserve">Podpůrná opatření </w:t>
      </w:r>
    </w:p>
    <w:p w14:paraId="39E84FE8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Stupně a oblasti podpůrných opatření.</w:t>
      </w:r>
    </w:p>
    <w:p w14:paraId="204E5A90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Personální podpora jako podpůrné opatření.</w:t>
      </w:r>
    </w:p>
    <w:p w14:paraId="78F513A3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Asistent pedagoga, právní, systémové a organizační aspekty jeho působení, metodické vedení, působnost a rozsah činností.</w:t>
      </w:r>
    </w:p>
    <w:p w14:paraId="6CFF3F6F" w14:textId="2E80B4F9" w:rsidR="00F10B83" w:rsidRPr="003C0A3B" w:rsidRDefault="00F10B83" w:rsidP="00F10B83">
      <w:pPr>
        <w:pStyle w:val="Odstavecseseznamem"/>
        <w:numPr>
          <w:ilvl w:val="0"/>
          <w:numId w:val="14"/>
        </w:numPr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Předměty speciálně pedagogické </w:t>
      </w:r>
      <w:r w:rsidR="003C0A3B" w:rsidRPr="003C0A3B">
        <w:rPr>
          <w:rFonts w:ascii="Arial" w:hAnsi="Arial" w:cs="Arial"/>
          <w:sz w:val="20"/>
          <w:szCs w:val="20"/>
        </w:rPr>
        <w:t>péče, obsah</w:t>
      </w:r>
      <w:r w:rsidRPr="003C0A3B">
        <w:rPr>
          <w:rFonts w:ascii="Arial" w:hAnsi="Arial" w:cs="Arial"/>
          <w:sz w:val="20"/>
          <w:szCs w:val="20"/>
        </w:rPr>
        <w:t xml:space="preserve"> předmětů, profesní způsobilost pracovníka vedoucího předměty speciálně pedagogické péče, indikace jako PO v návaznosti na různé SVP.</w:t>
      </w:r>
    </w:p>
    <w:p w14:paraId="173182D5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Pedagogická intervence obsah předmětu, profesní způsobilost pracovníka vedoucího pedagogickou intervenci, indikace jako PO v návaznosti na různé SVP.</w:t>
      </w:r>
    </w:p>
    <w:p w14:paraId="6174E272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Metody práce s důrazem na aktivizační metody využitelné při vzdělávání třídy, v níž je žák se SVP.</w:t>
      </w:r>
    </w:p>
    <w:p w14:paraId="5C200AAD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Podpora žáka s odlišným mateřským jazykem (podpora realizovaná mimo systém PO a v rámci systému PO).</w:t>
      </w:r>
    </w:p>
    <w:p w14:paraId="544671D4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Podpora žáka se znevýhodněním vyplývajícím z odlišného sociálně-kulturního prostředí.</w:t>
      </w:r>
    </w:p>
    <w:p w14:paraId="2D89A9D5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Hodnocení žáka v kontextu edukace ve třídě, v níž je žák se SVP vzděláván – druhy a formy hodnocení, aktuální trendy v hodnocení a autoevaluaci. </w:t>
      </w:r>
    </w:p>
    <w:p w14:paraId="154525BA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Individuální vzdělávací (zejména IVP a PLPP) a výchovné plány (zejména individuální výchovný plán) a jejich vazba na RVP a ŠVP.</w:t>
      </w:r>
    </w:p>
    <w:p w14:paraId="18C4FFC7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Podpůrná opatření ve vzdělávání žáka s nadáním a mimořádným nadáním.</w:t>
      </w:r>
    </w:p>
    <w:p w14:paraId="58953967" w14:textId="77777777" w:rsidR="00F10B83" w:rsidRPr="003C0A3B" w:rsidRDefault="00F10B83" w:rsidP="00F10B83">
      <w:pPr>
        <w:spacing w:after="0" w:line="240" w:lineRule="auto"/>
        <w:rPr>
          <w:rFonts w:cs="Arial"/>
          <w:szCs w:val="20"/>
        </w:rPr>
      </w:pPr>
    </w:p>
    <w:p w14:paraId="6FC80286" w14:textId="77777777" w:rsidR="00F10B83" w:rsidRPr="003C0A3B" w:rsidRDefault="00F10B83" w:rsidP="00F10B83">
      <w:pPr>
        <w:pStyle w:val="Odstavecseseznamem"/>
        <w:numPr>
          <w:ilvl w:val="0"/>
          <w:numId w:val="6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3C0A3B">
        <w:rPr>
          <w:rFonts w:ascii="Arial" w:hAnsi="Arial" w:cs="Arial"/>
          <w:b/>
          <w:bCs/>
          <w:sz w:val="20"/>
          <w:szCs w:val="20"/>
        </w:rPr>
        <w:t>Poradenský pracovník, kvalifikační a osobnostní předpoklady, rozdíly mezi poradenstvím a psychoterapií, poradenské přístupy a principy práce v pomáhajících profesích, komunikace s klientem, rozhovor v poradenském procesu</w:t>
      </w:r>
    </w:p>
    <w:p w14:paraId="6715D446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lastRenderedPageBreak/>
        <w:t>Kvalifikační, odborné a osobnostní předpoklady pro výkon poradenského pracovníka, osobnost poradce, principy a rizika práce v pomáhajících profesích</w:t>
      </w:r>
    </w:p>
    <w:p w14:paraId="4B7D7C89" w14:textId="77777777" w:rsidR="00F10B83" w:rsidRPr="003C0A3B" w:rsidRDefault="00F10B83" w:rsidP="00F10B83">
      <w:pPr>
        <w:pStyle w:val="Odstavecseseznamem"/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Vymezení poradenství vzhledem jiným formám práce s klienty, rozdíly mezi poradenstvím a psychoterapií, poradenské systémy a přístupy </w:t>
      </w:r>
    </w:p>
    <w:p w14:paraId="281F7E52" w14:textId="77777777" w:rsidR="00F10B83" w:rsidRPr="003C0A3B" w:rsidRDefault="00F10B83" w:rsidP="00F10B83">
      <w:pPr>
        <w:numPr>
          <w:ilvl w:val="0"/>
          <w:numId w:val="14"/>
        </w:numPr>
        <w:spacing w:after="0" w:line="240" w:lineRule="auto"/>
        <w:ind w:left="720"/>
        <w:contextualSpacing w:val="0"/>
        <w:rPr>
          <w:rFonts w:cs="Arial"/>
          <w:szCs w:val="20"/>
        </w:rPr>
      </w:pPr>
      <w:r w:rsidRPr="003C0A3B">
        <w:rPr>
          <w:rFonts w:cs="Arial"/>
          <w:szCs w:val="20"/>
        </w:rPr>
        <w:t>Komunikace a její využívání v rámci poradenského procesu, pracovník a klient, komunikační partneři poradenského pracovníka, rozhovor jako základní nástroj, fáze rozhovoru</w:t>
      </w:r>
    </w:p>
    <w:p w14:paraId="5B3DCE81" w14:textId="77777777" w:rsidR="00F10B83" w:rsidRPr="003C0A3B" w:rsidRDefault="00F10B83" w:rsidP="00F10B83">
      <w:pPr>
        <w:spacing w:after="0" w:line="240" w:lineRule="auto"/>
        <w:ind w:left="708"/>
        <w:rPr>
          <w:rFonts w:cs="Arial"/>
          <w:szCs w:val="20"/>
        </w:rPr>
      </w:pPr>
    </w:p>
    <w:p w14:paraId="5822CAD0" w14:textId="77777777" w:rsidR="003B14AD" w:rsidRPr="003C0A3B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Poznámka:</w:t>
      </w:r>
    </w:p>
    <w:p w14:paraId="49CB6155" w14:textId="77777777" w:rsidR="003B14AD" w:rsidRPr="003C0A3B" w:rsidRDefault="00F10B83" w:rsidP="003B14AD">
      <w:pPr>
        <w:spacing w:after="0" w:line="360" w:lineRule="auto"/>
        <w:contextualSpacing w:val="0"/>
        <w:rPr>
          <w:rFonts w:cs="Arial"/>
          <w:szCs w:val="20"/>
        </w:rPr>
      </w:pPr>
      <w:r w:rsidRPr="003C0A3B">
        <w:rPr>
          <w:rFonts w:cs="Arial"/>
          <w:szCs w:val="20"/>
        </w:rPr>
        <w:t>Kromě vylosovaných otázek bude student osvědčovat nabyté znalosti i rozborem praktických činností, kazuistik a příkladů z poradenské praxe.</w:t>
      </w:r>
    </w:p>
    <w:p w14:paraId="1A61D691" w14:textId="77777777" w:rsidR="00F10B83" w:rsidRPr="003C0A3B" w:rsidRDefault="00F10B83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3671469A" w14:textId="77777777" w:rsidR="003B14AD" w:rsidRPr="003C0A3B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Doporučená základní literatura</w:t>
      </w:r>
      <w:r w:rsidR="00B2065B" w:rsidRPr="003C0A3B">
        <w:rPr>
          <w:rFonts w:cs="Arial"/>
          <w:b/>
          <w:bCs/>
          <w:szCs w:val="20"/>
        </w:rPr>
        <w:t xml:space="preserve"> a elektronické zdroje</w:t>
      </w:r>
      <w:r w:rsidRPr="003C0A3B">
        <w:rPr>
          <w:rFonts w:cs="Arial"/>
          <w:b/>
          <w:bCs/>
          <w:szCs w:val="20"/>
        </w:rPr>
        <w:t>:</w:t>
      </w:r>
    </w:p>
    <w:p w14:paraId="32AE5830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Aune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B.,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Burt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B.,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Gennaro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P.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Behavior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Solutions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Future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Horizons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Publishers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2010. ISBN 9781935274087.</w:t>
      </w:r>
    </w:p>
    <w:p w14:paraId="657A05E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Barvíková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J. 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 Olomouc: Univerzita Palackého v Olomouci, 2020. ISBN 978-80-244-5710-9.</w:t>
      </w:r>
    </w:p>
    <w:p w14:paraId="154127F1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Bobysudová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K.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Koordinátor autoevaluace. Poradenské dovednosti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NPIČR, Praha 2011. </w:t>
      </w:r>
    </w:p>
    <w:p w14:paraId="7FA604CA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Baslerová, P., Michalík, J., Felcmanová, L. </w:t>
      </w:r>
      <w:r w:rsidRPr="003C0A3B">
        <w:rPr>
          <w:rFonts w:ascii="Arial" w:hAnsi="Arial" w:cs="Arial"/>
          <w:i/>
          <w:iCs/>
          <w:sz w:val="20"/>
          <w:szCs w:val="20"/>
          <w:shd w:val="clear" w:color="auto" w:fill="FFFFFF"/>
        </w:rPr>
        <w:t>Katalog podpůrných opatření: obecná část: pro žáky s potřebou podpory ve vzdělávání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. 2., přepracované a rozšířené vydání. Olomouc: Univerzita Palackého v Olomouci, 2020. ISBN 978-80-244-5717-8.</w:t>
      </w:r>
    </w:p>
    <w:p w14:paraId="1F12BB1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Bicková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L., Černá, I.,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Froulíková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M. a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Haicl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M. aj.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Individuální plánování a role klíčového pracovníka v sociálních službách,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APSS ČR.</w:t>
      </w:r>
    </w:p>
    <w:p w14:paraId="2C9FFEA7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Čadová, E. 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tělesného postižení nebo závažného onemocnění: dílčí část. 2., přepracované a rozšířené vydání.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Olomouc: Univerzita Palackého v Olomouci, 2020. ISBN 978-80-244-5711-6.</w:t>
      </w:r>
    </w:p>
    <w:p w14:paraId="10F9275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Drapela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V., Hrabal, V.  a kol. Vyb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rané poradenské směry.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Karolinum, Praha 1995.</w:t>
      </w:r>
    </w:p>
    <w:p w14:paraId="4166B97A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C0A3B">
        <w:rPr>
          <w:rFonts w:ascii="Arial" w:hAnsi="Arial" w:cs="Arial"/>
          <w:sz w:val="20"/>
          <w:szCs w:val="20"/>
        </w:rPr>
        <w:t>Dryden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, W. </w:t>
      </w:r>
      <w:r w:rsidRPr="003C0A3B">
        <w:rPr>
          <w:rFonts w:ascii="Arial" w:hAnsi="Arial" w:cs="Arial"/>
          <w:i/>
          <w:sz w:val="20"/>
          <w:szCs w:val="20"/>
        </w:rPr>
        <w:t>Poradenství.</w:t>
      </w:r>
      <w:r w:rsidRPr="003C0A3B">
        <w:rPr>
          <w:rFonts w:ascii="Arial" w:hAnsi="Arial" w:cs="Arial"/>
          <w:sz w:val="20"/>
          <w:szCs w:val="20"/>
        </w:rPr>
        <w:t xml:space="preserve"> Praha: Portál, 2008. ISBN 978-80-7367-371-0</w:t>
      </w:r>
    </w:p>
    <w:p w14:paraId="1CE64FBE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Dupuy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E.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Úspěšný dialog.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Portál, Praha 2002.</w:t>
      </w:r>
    </w:p>
    <w:p w14:paraId="4A8DFE5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Egan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G.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Skilled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Helper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 A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Systematical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Approach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Effective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Helping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Brooks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/Cole Pub. Co., London, 1986.</w:t>
      </w:r>
    </w:p>
    <w:p w14:paraId="44644DE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Fontana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D.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Psychologie ve školní praxi.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Portál, Praha 1997.</w:t>
      </w:r>
    </w:p>
    <w:p w14:paraId="570CF35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Gordon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T.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 xml:space="preserve">Škola bez poražených.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Praha: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Malvern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2015. ISBN 978-80-7530-006-5</w:t>
      </w:r>
    </w:p>
    <w:p w14:paraId="26DFACA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Graham, L.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Education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21st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Century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: 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Theory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policy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practice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2019. Allen &amp;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Unwin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Publishers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9781760873448.</w:t>
      </w:r>
    </w:p>
    <w:p w14:paraId="6DEEE239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Green, L.S.,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Casale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Giannola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D.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40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Active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Learning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Strategies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2011. SAGE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Publications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1412981700.</w:t>
      </w:r>
    </w:p>
    <w:p w14:paraId="00698BF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HadjMoussová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Z.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Vybrané problémy. Pedagogicko-psychologické poradenství I.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Ped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F UK, Praha 2005.</w:t>
      </w:r>
    </w:p>
    <w:p w14:paraId="6C2B1B88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HadjMoussová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Z.,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Duplinský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J.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Diagnostika. Pedagogicko-psychologické poradenství II.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Ped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F UK, Praha 2002.</w:t>
      </w:r>
    </w:p>
    <w:p w14:paraId="4CCC0EF7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HadjMoussová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Z., Valentová L.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Poradenské teorie a strategie.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Ped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F UK, Praha 2002.</w:t>
      </w:r>
    </w:p>
    <w:p w14:paraId="4B670ACC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Hornby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G.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Special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Education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: Evidence-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Based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Practices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Children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with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Special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Needs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Disabilities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2014.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Springer-Verlag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Publishing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978-1-4939-1483-8.</w:t>
      </w:r>
    </w:p>
    <w:p w14:paraId="4B16119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INKLUZE.UPOL.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Systémová podpora inkluzivního vzdělávání v </w:t>
      </w:r>
      <w:proofErr w:type="gram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ČR: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Analýza</w:t>
      </w:r>
      <w:proofErr w:type="gram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potřeb pedagogických pracovníků v oblasti inkluzívního vzdělávání.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2014. [online]. Dostupné z: http://inkluze.upol.cz/ebooks/analyza-potreb/analyza-potreb.pdf</w:t>
      </w:r>
    </w:p>
    <w:p w14:paraId="28AECE9D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INKLUZE.UPOL.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Systémová podpora inkluzivního vzdělávání v </w:t>
      </w:r>
      <w:proofErr w:type="gram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ČR:  Sociální</w:t>
      </w:r>
      <w:proofErr w:type="gram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vyloučení, lehké mentální postižení, základní školy praktické – hledání souvislostí.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[online]. Dostupné z: http://inkluze.upol.cz/ebooks/analyza/analyza-18.pdf</w:t>
      </w:r>
    </w:p>
    <w:p w14:paraId="55392C4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Janková, J. 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Olomouc: Univerzita Palackého v Olomouci, 2020. ISBN 978-80-244-5694-2.</w:t>
      </w:r>
    </w:p>
    <w:p w14:paraId="0D65B349" w14:textId="77777777" w:rsidR="00B2065B" w:rsidRPr="003C0A3B" w:rsidRDefault="00B2065B" w:rsidP="00B2065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cs="Arial"/>
          <w:szCs w:val="20"/>
        </w:rPr>
      </w:pPr>
      <w:proofErr w:type="spellStart"/>
      <w:r w:rsidRPr="003C0A3B">
        <w:rPr>
          <w:rFonts w:cs="Arial"/>
          <w:szCs w:val="20"/>
        </w:rPr>
        <w:t>Jucovičová</w:t>
      </w:r>
      <w:proofErr w:type="spellEnd"/>
      <w:r w:rsidRPr="003C0A3B">
        <w:rPr>
          <w:rFonts w:cs="Arial"/>
          <w:szCs w:val="20"/>
        </w:rPr>
        <w:t>, D., Žáčková, H. </w:t>
      </w:r>
      <w:r w:rsidRPr="003C0A3B">
        <w:rPr>
          <w:rFonts w:cs="Arial"/>
          <w:i/>
          <w:iCs/>
          <w:szCs w:val="20"/>
        </w:rPr>
        <w:t>Katalog podpůrných opatření: dílčí část: pro žáky s potřebou podpory ve vzdělávání z důvodu specifických poruch učení a chování.</w:t>
      </w:r>
      <w:r w:rsidRPr="003C0A3B">
        <w:rPr>
          <w:rFonts w:cs="Arial"/>
          <w:szCs w:val="20"/>
        </w:rPr>
        <w:t xml:space="preserve"> Olomouc: Univerzita Palackého v Olomouci, 2020. ISBN 978-80-244-5714-7.</w:t>
      </w:r>
    </w:p>
    <w:p w14:paraId="119BB02B" w14:textId="77777777" w:rsidR="00B2065B" w:rsidRPr="003C0A3B" w:rsidRDefault="00B2065B" w:rsidP="00B2065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Jurkovičová, P., Regec, V. </w:t>
      </w:r>
      <w:r w:rsidRPr="003C0A3B">
        <w:rPr>
          <w:rStyle w:val="Zdraznn"/>
          <w:rFonts w:cs="Arial"/>
          <w:szCs w:val="20"/>
        </w:rPr>
        <w:t xml:space="preserve">Úvod do </w:t>
      </w:r>
      <w:proofErr w:type="spellStart"/>
      <w:r w:rsidRPr="003C0A3B">
        <w:rPr>
          <w:rStyle w:val="Zdraznn"/>
          <w:rFonts w:cs="Arial"/>
          <w:szCs w:val="20"/>
        </w:rPr>
        <w:t>speciálněpedagogického</w:t>
      </w:r>
      <w:proofErr w:type="spellEnd"/>
      <w:r w:rsidRPr="003C0A3B">
        <w:rPr>
          <w:rStyle w:val="Zdraznn"/>
          <w:rFonts w:cs="Arial"/>
          <w:szCs w:val="20"/>
        </w:rPr>
        <w:t xml:space="preserve"> poradenství</w:t>
      </w:r>
      <w:r w:rsidRPr="003C0A3B">
        <w:rPr>
          <w:rFonts w:cs="Arial"/>
          <w:szCs w:val="20"/>
        </w:rPr>
        <w:t xml:space="preserve">. Olomouc: </w:t>
      </w:r>
      <w:proofErr w:type="spellStart"/>
      <w:r w:rsidRPr="003C0A3B">
        <w:rPr>
          <w:rFonts w:cs="Arial"/>
          <w:szCs w:val="20"/>
        </w:rPr>
        <w:t>PdF</w:t>
      </w:r>
      <w:proofErr w:type="spellEnd"/>
      <w:r w:rsidRPr="003C0A3B">
        <w:rPr>
          <w:rFonts w:cs="Arial"/>
          <w:szCs w:val="20"/>
        </w:rPr>
        <w:t xml:space="preserve"> UPOL, 2013.  ISBN 978-80-244-3699-9</w:t>
      </w:r>
    </w:p>
    <w:p w14:paraId="1CC2216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Jurkovičová, P., Regec, V. </w:t>
      </w:r>
      <w:r w:rsidRPr="003C0A3B">
        <w:rPr>
          <w:rStyle w:val="Zdraznn"/>
          <w:rFonts w:ascii="Arial" w:hAnsi="Arial" w:cs="Arial"/>
          <w:sz w:val="20"/>
          <w:szCs w:val="20"/>
        </w:rPr>
        <w:t xml:space="preserve">Základy </w:t>
      </w:r>
      <w:proofErr w:type="spellStart"/>
      <w:r w:rsidRPr="003C0A3B">
        <w:rPr>
          <w:rStyle w:val="Zdraznn"/>
          <w:rFonts w:ascii="Arial" w:hAnsi="Arial" w:cs="Arial"/>
          <w:sz w:val="20"/>
          <w:szCs w:val="20"/>
        </w:rPr>
        <w:t>speciálněpedagogického</w:t>
      </w:r>
      <w:proofErr w:type="spellEnd"/>
      <w:r w:rsidRPr="003C0A3B">
        <w:rPr>
          <w:rStyle w:val="Zdraznn"/>
          <w:rFonts w:ascii="Arial" w:hAnsi="Arial" w:cs="Arial"/>
          <w:sz w:val="20"/>
          <w:szCs w:val="20"/>
        </w:rPr>
        <w:t xml:space="preserve"> poradenství</w:t>
      </w:r>
      <w:r w:rsidRPr="003C0A3B">
        <w:rPr>
          <w:rFonts w:ascii="Arial" w:hAnsi="Arial" w:cs="Arial"/>
          <w:sz w:val="20"/>
          <w:szCs w:val="20"/>
        </w:rPr>
        <w:t xml:space="preserve">. Olomouc: </w:t>
      </w:r>
      <w:proofErr w:type="spellStart"/>
      <w:r w:rsidRPr="003C0A3B">
        <w:rPr>
          <w:rFonts w:ascii="Arial" w:hAnsi="Arial" w:cs="Arial"/>
          <w:sz w:val="20"/>
          <w:szCs w:val="20"/>
        </w:rPr>
        <w:t>PdF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 UPOL, 2013. ISBN 978-80-244-3695-1</w:t>
      </w:r>
    </w:p>
    <w:p w14:paraId="5E879C8B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Knotová D. </w:t>
      </w:r>
      <w:r w:rsidRPr="003C0A3B">
        <w:rPr>
          <w:rFonts w:ascii="Arial" w:hAnsi="Arial" w:cs="Arial"/>
          <w:i/>
          <w:iCs/>
          <w:sz w:val="20"/>
          <w:szCs w:val="20"/>
        </w:rPr>
        <w:t>Školní poradenství.</w:t>
      </w:r>
      <w:r w:rsidRPr="003C0A3B">
        <w:rPr>
          <w:rFonts w:ascii="Arial" w:hAnsi="Arial" w:cs="Arial"/>
          <w:sz w:val="20"/>
          <w:szCs w:val="20"/>
        </w:rPr>
        <w:t xml:space="preserve"> Praha: Grada, 2014. ISBN 978-80-247-4502-2</w:t>
      </w:r>
    </w:p>
    <w:p w14:paraId="138D689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Kocman, D. ZIP neboli Začlenění a individuální plánování, In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Pro změnu 2010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sborník z konference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Quip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– Společnost pro změnu, 2011.</w:t>
      </w:r>
    </w:p>
    <w:p w14:paraId="32F18E58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Kohoutek, R. </w:t>
      </w:r>
      <w:r w:rsidRPr="003C0A3B">
        <w:rPr>
          <w:rFonts w:ascii="Arial" w:hAnsi="Arial" w:cs="Arial"/>
          <w:i/>
          <w:iCs/>
          <w:sz w:val="20"/>
          <w:szCs w:val="20"/>
        </w:rPr>
        <w:t>Historie pedagogicko-psychologického poradenství</w:t>
      </w:r>
      <w:r w:rsidRPr="003C0A3B">
        <w:rPr>
          <w:rFonts w:ascii="Arial" w:hAnsi="Arial" w:cs="Arial"/>
          <w:sz w:val="20"/>
          <w:szCs w:val="20"/>
        </w:rPr>
        <w:t>. [online]. Dostupné z: https://journals.muni.cz/pedor/article/view/10567</w:t>
      </w:r>
    </w:p>
    <w:p w14:paraId="77EE8F9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Kolektiv autorů. </w:t>
      </w:r>
      <w:r w:rsidRPr="003C0A3B">
        <w:rPr>
          <w:rFonts w:ascii="Arial" w:hAnsi="Arial" w:cs="Arial"/>
          <w:i/>
          <w:iCs/>
          <w:sz w:val="20"/>
          <w:szCs w:val="20"/>
        </w:rPr>
        <w:t>Analýza situace sdělování nepříznivé zdravotní diagnózy rodičům dětí se vzácným onemocněním (zdravotním postižením)</w:t>
      </w:r>
      <w:r w:rsidRPr="003C0A3B">
        <w:rPr>
          <w:rFonts w:ascii="Arial" w:hAnsi="Arial" w:cs="Arial"/>
          <w:sz w:val="20"/>
          <w:szCs w:val="20"/>
        </w:rPr>
        <w:t xml:space="preserve">. 2017. Dostupné z: https://centrumprovazeni.cz/old/wp-content/uploads/2018/04/analyza-situace-sd%C4%9Beovani-diagnozy.pdf </w:t>
      </w:r>
    </w:p>
    <w:p w14:paraId="1608B5C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Kopřiva, K. </w:t>
      </w:r>
      <w:r w:rsidRPr="003C0A3B">
        <w:rPr>
          <w:rFonts w:ascii="Arial" w:hAnsi="Arial" w:cs="Arial"/>
          <w:i/>
          <w:sz w:val="20"/>
          <w:szCs w:val="20"/>
        </w:rPr>
        <w:t>Lidský vztah jako součást profese</w:t>
      </w:r>
      <w:r w:rsidRPr="003C0A3B">
        <w:rPr>
          <w:rFonts w:ascii="Arial" w:hAnsi="Arial" w:cs="Arial"/>
          <w:sz w:val="20"/>
          <w:szCs w:val="20"/>
        </w:rPr>
        <w:t>. Praha: Portál, 2011. ISBN 978-80-7367-922-4</w:t>
      </w:r>
    </w:p>
    <w:p w14:paraId="6733812A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Mansio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v.o.s. S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polu a jinak ve výchově a vzdělávání.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Brno 2013.</w:t>
      </w:r>
    </w:p>
    <w:p w14:paraId="3DEF269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Mastropieri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M. A.,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Scruggs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E.T.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Strategies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Effective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Differentiated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Instruction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 6th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Edition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2018.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Pearson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Publisher. ISBN 9780134450445.</w:t>
      </w:r>
    </w:p>
    <w:p w14:paraId="1AA82BC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Matoušek, O.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  <w:lang w:eastAsia="cs-CZ"/>
        </w:rPr>
        <w:t>Sociální služby.</w:t>
      </w:r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Portál. 2007. ISBN: 978-80-7367-310-9.</w:t>
      </w:r>
    </w:p>
    <w:p w14:paraId="40A41842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Matoušek, O.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  <w:lang w:eastAsia="cs-CZ"/>
        </w:rPr>
        <w:t>Slovník sociální práce</w:t>
      </w:r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>. Portál. 2003. ISBN 80-7178-549-0.</w:t>
      </w:r>
    </w:p>
    <w:p w14:paraId="724360D5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Mertin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V., Krejčová, L.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Výchovné poradenství.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Wolters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Kluwer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2020. ISBN 978-80-7598-174-5.</w:t>
      </w:r>
    </w:p>
    <w:p w14:paraId="1DE6C8D0" w14:textId="3E48DBC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META.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Podporujeme žáky s odlišným mateřským </w:t>
      </w:r>
      <w:r w:rsidR="003C0A3B"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jazykem jejich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učitele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[online]. </w:t>
      </w:r>
      <w:r w:rsidRPr="003C0A3B">
        <w:rPr>
          <w:rFonts w:ascii="Arial" w:eastAsia="Calibri" w:hAnsi="Arial" w:cs="Arial"/>
          <w:color w:val="000000" w:themeColor="text1"/>
          <w:sz w:val="20"/>
          <w:szCs w:val="20"/>
        </w:rPr>
        <w:t>Dostupné z: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https://meta-ops.eu/</w:t>
      </w:r>
    </w:p>
    <w:p w14:paraId="39B289BD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Middleton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T.,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Kay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L.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Using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Approach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Reduce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School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Exclusion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 A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Practitioner’s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Handbook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2019.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Routledge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9780429848629.</w:t>
      </w:r>
    </w:p>
    <w:p w14:paraId="115AD7A7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Michalík, J.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Asistent pedagoga – analýza personálních, legislativních, statistických a procedurálních aspektů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 Olomouc: Pedagogická fakulta Univerzity Palackého v Olomouci, 2011. 96 s.</w:t>
      </w:r>
    </w:p>
    <w:p w14:paraId="650FD9CA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Michalík, J. a kol.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Asistent pedagoga u žáků se zdravotním postižením – činnosti pomoci při pohybu, sebeobsluze žáka a činnosti sociálního a zdravotního charakteru.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Olomouc: Pedagogická fakulta Univerzity Palackého v Olomouci, 2015, 49 s.</w:t>
      </w:r>
    </w:p>
    <w:p w14:paraId="2C22F619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Michalík, J. Právo, společnost a zdravotně postižení, Olomouc: Univerzita Palackého, 2013.</w:t>
      </w:r>
    </w:p>
    <w:p w14:paraId="5447DD25" w14:textId="668CE70C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Michalík, J., </w:t>
      </w:r>
      <w:r w:rsidRPr="003C0A3B">
        <w:rPr>
          <w:rFonts w:ascii="Arial" w:hAnsi="Arial" w:cs="Arial"/>
          <w:sz w:val="20"/>
          <w:szCs w:val="20"/>
        </w:rPr>
        <w:t>Hrubešová, I., 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Jurkovičová, P., Haiclová, Z., Silberová, A.,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Flekačová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L., Pazourková, L. </w:t>
      </w:r>
      <w:r w:rsidRPr="003C0A3B">
        <w:rPr>
          <w:rFonts w:ascii="Arial" w:hAnsi="Arial" w:cs="Arial"/>
          <w:i/>
          <w:iCs/>
          <w:sz w:val="20"/>
          <w:szCs w:val="20"/>
        </w:rPr>
        <w:t>Kvalita života osob se zdravotním postižením (osob pečujících) – 2019: specifika vybraných skupin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C0A3B" w:rsidRPr="003C0A3B">
        <w:rPr>
          <w:rFonts w:ascii="Arial" w:hAnsi="Arial" w:cs="Arial"/>
          <w:color w:val="000000" w:themeColor="text1"/>
          <w:sz w:val="20"/>
          <w:szCs w:val="20"/>
        </w:rPr>
        <w:t>Olomouc: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Univerzita Palackého v Olomouci, 2019. 133 s. ISBN 978-80-244-5678-2.</w:t>
      </w:r>
    </w:p>
    <w:p w14:paraId="63FBB9E4" w14:textId="008A7F74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Michalík, J., </w:t>
      </w:r>
      <w:r w:rsidRPr="003C0A3B">
        <w:rPr>
          <w:rFonts w:ascii="Arial" w:hAnsi="Arial" w:cs="Arial"/>
          <w:sz w:val="20"/>
          <w:szCs w:val="20"/>
        </w:rPr>
        <w:t>Hrubešová, I.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Pospíšilová, I.,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Karunová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H., Silberová, A., Haiclová, Z.,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Majkusová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E., Vachalová, V. </w:t>
      </w:r>
      <w:r w:rsidRPr="003C0A3B">
        <w:rPr>
          <w:rFonts w:ascii="Arial" w:hAnsi="Arial" w:cs="Arial"/>
          <w:i/>
          <w:iCs/>
          <w:sz w:val="20"/>
          <w:szCs w:val="20"/>
        </w:rPr>
        <w:t xml:space="preserve">Kvalita života osob pečujících a osob se zdravotním </w:t>
      </w:r>
      <w:r w:rsidRPr="003C0A3B">
        <w:rPr>
          <w:rFonts w:ascii="Arial" w:hAnsi="Arial" w:cs="Arial"/>
          <w:i/>
          <w:iCs/>
          <w:sz w:val="20"/>
          <w:szCs w:val="20"/>
        </w:rPr>
        <w:lastRenderedPageBreak/>
        <w:t>postižením – výzkumná šetření 2018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C0A3B" w:rsidRPr="003C0A3B">
        <w:rPr>
          <w:rFonts w:ascii="Arial" w:hAnsi="Arial" w:cs="Arial"/>
          <w:color w:val="000000" w:themeColor="text1"/>
          <w:sz w:val="20"/>
          <w:szCs w:val="20"/>
        </w:rPr>
        <w:t>Olomouc: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Univerzita Palackého v Olomouci, 2018. 146 s. ISBN 978-80-244-5471-9.</w:t>
      </w:r>
    </w:p>
    <w:p w14:paraId="4B175DC8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Michalík, J., Jesenská, J., Vencl, J.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Metodika přípravy poradců uživatelů sociálních služeb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[online], 2007.  Dostupné z: http://poradna.nrzp.cz/docs/metodika-pripravy-poradcu-uzivatelu-socialnich-sluzeb.pdf</w:t>
      </w:r>
    </w:p>
    <w:p w14:paraId="5A75A875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Michalík, J.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Smluvní vztahy v sociálních službách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 [online], 2008.  Dostupné z: http://poradna.nrzp.cz/docs/smluvni_vztahy_v_socialnich_sluzbach.pdf</w:t>
      </w:r>
    </w:p>
    <w:p w14:paraId="6ECC726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Michalík, J. </w:t>
      </w:r>
      <w:r w:rsidRPr="003C0A3B">
        <w:rPr>
          <w:rStyle w:val="Zdraznn"/>
          <w:rFonts w:ascii="Arial" w:hAnsi="Arial" w:cs="Arial"/>
          <w:sz w:val="20"/>
          <w:szCs w:val="20"/>
        </w:rPr>
        <w:t>Školský poradenský systém v České republice (východiska, rizika, příležitosti, návrh pojetí) – expertní stanovisko.</w:t>
      </w:r>
      <w:r w:rsidRPr="003C0A3B">
        <w:rPr>
          <w:rFonts w:ascii="Arial" w:hAnsi="Arial" w:cs="Arial"/>
          <w:sz w:val="20"/>
          <w:szCs w:val="20"/>
        </w:rPr>
        <w:t xml:space="preserve"> Olomouc: Pedagogická fakulta Univerzity Palackého v Olomouci, 2008. 79. s.</w:t>
      </w:r>
    </w:p>
    <w:p w14:paraId="344EF5AD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Milerová, G.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Adiktologické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poradenství.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Galén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2011</w:t>
      </w:r>
    </w:p>
    <w:p w14:paraId="5433B04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C0A3B">
        <w:rPr>
          <w:rFonts w:ascii="Arial" w:hAnsi="Arial" w:cs="Arial"/>
          <w:sz w:val="20"/>
          <w:szCs w:val="20"/>
        </w:rPr>
        <w:t>Mitchell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What</w:t>
      </w:r>
      <w:proofErr w:type="spellEnd"/>
      <w:r w:rsidRPr="003C0A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really</w:t>
      </w:r>
      <w:proofErr w:type="spellEnd"/>
      <w:r w:rsidRPr="003C0A3B">
        <w:rPr>
          <w:rFonts w:ascii="Arial" w:hAnsi="Arial" w:cs="Arial"/>
          <w:i/>
          <w:iCs/>
          <w:sz w:val="20"/>
          <w:szCs w:val="20"/>
        </w:rPr>
        <w:t xml:space="preserve"> Works in 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Using</w:t>
      </w:r>
      <w:proofErr w:type="spellEnd"/>
      <w:r w:rsidRPr="003C0A3B">
        <w:rPr>
          <w:rFonts w:ascii="Arial" w:hAnsi="Arial" w:cs="Arial"/>
          <w:i/>
          <w:iCs/>
          <w:sz w:val="20"/>
          <w:szCs w:val="20"/>
        </w:rPr>
        <w:t xml:space="preserve"> Evidence-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based</w:t>
      </w:r>
      <w:proofErr w:type="spellEnd"/>
      <w:r w:rsidRPr="003C0A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Teaching</w:t>
      </w:r>
      <w:proofErr w:type="spellEnd"/>
      <w:r w:rsidRPr="003C0A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sz w:val="20"/>
          <w:szCs w:val="20"/>
        </w:rPr>
        <w:t>Strategy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0A3B">
        <w:rPr>
          <w:rFonts w:ascii="Arial" w:hAnsi="Arial" w:cs="Arial"/>
          <w:sz w:val="20"/>
          <w:szCs w:val="20"/>
        </w:rPr>
        <w:t>Routledge</w:t>
      </w:r>
      <w:proofErr w:type="spellEnd"/>
      <w:r w:rsidRPr="003C0A3B">
        <w:rPr>
          <w:rFonts w:ascii="Arial" w:hAnsi="Arial" w:cs="Arial"/>
          <w:sz w:val="20"/>
          <w:szCs w:val="20"/>
        </w:rPr>
        <w:t>, 2008. ISBN 0-203-02945-3.</w:t>
      </w:r>
    </w:p>
    <w:p w14:paraId="5DFFA4F5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Morávková </w:t>
      </w:r>
      <w:proofErr w:type="spellStart"/>
      <w:r w:rsidRPr="003C0A3B">
        <w:rPr>
          <w:rFonts w:ascii="Arial" w:hAnsi="Arial" w:cs="Arial"/>
          <w:sz w:val="20"/>
          <w:szCs w:val="20"/>
        </w:rPr>
        <w:t>Vejrochová</w:t>
      </w:r>
      <w:proofErr w:type="spellEnd"/>
      <w:r w:rsidRPr="003C0A3B">
        <w:rPr>
          <w:rFonts w:ascii="Arial" w:hAnsi="Arial" w:cs="Arial"/>
          <w:sz w:val="20"/>
          <w:szCs w:val="20"/>
        </w:rPr>
        <w:t>, M. </w:t>
      </w:r>
      <w:r w:rsidRPr="003C0A3B">
        <w:rPr>
          <w:rFonts w:ascii="Arial" w:hAnsi="Arial" w:cs="Arial"/>
          <w:i/>
          <w:iCs/>
          <w:sz w:val="20"/>
          <w:szCs w:val="20"/>
        </w:rPr>
        <w:t>Standard práce asistenta pedagoga</w:t>
      </w:r>
      <w:r w:rsidRPr="003C0A3B">
        <w:rPr>
          <w:rFonts w:ascii="Arial" w:hAnsi="Arial" w:cs="Arial"/>
          <w:sz w:val="20"/>
          <w:szCs w:val="20"/>
        </w:rPr>
        <w:t>. Olomouc: Univerzita Palackého v Olomouci, 2015. ISBN 978-80-244-4722-3.</w:t>
      </w:r>
    </w:p>
    <w:p w14:paraId="3368382D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Morávková </w:t>
      </w:r>
      <w:proofErr w:type="spellStart"/>
      <w:r w:rsidRPr="003C0A3B">
        <w:rPr>
          <w:rFonts w:ascii="Arial" w:hAnsi="Arial" w:cs="Arial"/>
          <w:sz w:val="20"/>
          <w:szCs w:val="20"/>
        </w:rPr>
        <w:t>Vejrochová</w:t>
      </w:r>
      <w:proofErr w:type="spellEnd"/>
      <w:r w:rsidRPr="003C0A3B">
        <w:rPr>
          <w:rFonts w:ascii="Arial" w:hAnsi="Arial" w:cs="Arial"/>
          <w:sz w:val="20"/>
          <w:szCs w:val="20"/>
        </w:rPr>
        <w:t>, M. </w:t>
      </w:r>
      <w:r w:rsidRPr="003C0A3B">
        <w:rPr>
          <w:rFonts w:ascii="Arial" w:hAnsi="Arial" w:cs="Arial"/>
          <w:i/>
          <w:iCs/>
          <w:sz w:val="20"/>
          <w:szCs w:val="20"/>
        </w:rPr>
        <w:t>Katalog podpůrných opatření: metodika aplikace podpůrných opatření v předškolním vzdělávání.</w:t>
      </w:r>
      <w:r w:rsidRPr="003C0A3B">
        <w:rPr>
          <w:rFonts w:ascii="Arial" w:hAnsi="Arial" w:cs="Arial"/>
          <w:sz w:val="20"/>
          <w:szCs w:val="20"/>
        </w:rPr>
        <w:t xml:space="preserve"> Olomouc: Univerzita Palackého v Olomouci, 2020. ISBN 978-80-244-5716-1.</w:t>
      </w:r>
    </w:p>
    <w:p w14:paraId="403FE2C6" w14:textId="7056CF7F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MŠMT. </w:t>
      </w:r>
      <w:r w:rsidRPr="003C0A3B">
        <w:rPr>
          <w:rFonts w:ascii="Arial" w:hAnsi="Arial" w:cs="Arial"/>
          <w:i/>
          <w:iCs/>
          <w:sz w:val="20"/>
          <w:szCs w:val="20"/>
          <w:shd w:val="clear" w:color="auto" w:fill="FFFFFF"/>
        </w:rPr>
        <w:t>Individuální výchovný program.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C0A3B">
        <w:rPr>
          <w:rFonts w:ascii="Arial" w:hAnsi="Arial" w:cs="Arial"/>
          <w:sz w:val="20"/>
          <w:szCs w:val="20"/>
        </w:rPr>
        <w:t xml:space="preserve">[online]. Dostupné </w:t>
      </w:r>
      <w:r w:rsidR="003C0A3B" w:rsidRPr="003C0A3B">
        <w:rPr>
          <w:rFonts w:ascii="Arial" w:hAnsi="Arial" w:cs="Arial"/>
          <w:sz w:val="20"/>
          <w:szCs w:val="20"/>
        </w:rPr>
        <w:t xml:space="preserve">z: </w:t>
      </w:r>
      <w:r w:rsidR="003C0A3B" w:rsidRPr="003C0A3B">
        <w:rPr>
          <w:rFonts w:ascii="Arial" w:hAnsi="Arial" w:cs="Arial"/>
          <w:sz w:val="20"/>
          <w:szCs w:val="20"/>
          <w:shd w:val="clear" w:color="auto" w:fill="FFFFFF"/>
        </w:rPr>
        <w:t>https://www.msmt.cz/vzdelavani/zakladni-vzdelavani/individualni-vychovny-plan</w:t>
      </w:r>
    </w:p>
    <w:p w14:paraId="6DEBAA42" w14:textId="64D2DD3D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MŠMT. </w:t>
      </w:r>
      <w:r w:rsidRPr="003C0A3B">
        <w:rPr>
          <w:rFonts w:ascii="Arial" w:hAnsi="Arial" w:cs="Arial"/>
          <w:i/>
          <w:iCs/>
          <w:sz w:val="20"/>
          <w:szCs w:val="20"/>
        </w:rPr>
        <w:t xml:space="preserve">Národní program rozvoje vzdělávání v České </w:t>
      </w:r>
      <w:r w:rsidR="003C0A3B" w:rsidRPr="003C0A3B">
        <w:rPr>
          <w:rFonts w:ascii="Arial" w:hAnsi="Arial" w:cs="Arial"/>
          <w:i/>
          <w:iCs/>
          <w:sz w:val="20"/>
          <w:szCs w:val="20"/>
        </w:rPr>
        <w:t>republice:</w:t>
      </w:r>
      <w:r w:rsidRPr="003C0A3B">
        <w:rPr>
          <w:rFonts w:ascii="Arial" w:hAnsi="Arial" w:cs="Arial"/>
          <w:i/>
          <w:iCs/>
          <w:sz w:val="20"/>
          <w:szCs w:val="20"/>
        </w:rPr>
        <w:t> Bílá kniha.</w:t>
      </w:r>
      <w:r w:rsidRPr="003C0A3B">
        <w:rPr>
          <w:rFonts w:ascii="Arial" w:hAnsi="Arial" w:cs="Arial"/>
          <w:sz w:val="20"/>
          <w:szCs w:val="20"/>
        </w:rPr>
        <w:t xml:space="preserve"> </w:t>
      </w:r>
      <w:r w:rsidR="003C0A3B" w:rsidRPr="003C0A3B">
        <w:rPr>
          <w:rFonts w:ascii="Arial" w:hAnsi="Arial" w:cs="Arial"/>
          <w:sz w:val="20"/>
          <w:szCs w:val="20"/>
        </w:rPr>
        <w:t>Praha:</w:t>
      </w:r>
      <w:r w:rsidRPr="003C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sz w:val="20"/>
          <w:szCs w:val="20"/>
        </w:rPr>
        <w:t>Tauris</w:t>
      </w:r>
      <w:proofErr w:type="spellEnd"/>
      <w:r w:rsidRPr="003C0A3B">
        <w:rPr>
          <w:rFonts w:ascii="Arial" w:hAnsi="Arial" w:cs="Arial"/>
          <w:sz w:val="20"/>
          <w:szCs w:val="20"/>
        </w:rPr>
        <w:t>, 2001. 98 s. ISBN 80-211-0372-8.</w:t>
      </w:r>
    </w:p>
    <w:p w14:paraId="04EF8823" w14:textId="7A71D88F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MŠMT. </w:t>
      </w:r>
      <w:r w:rsidRPr="003C0A3B">
        <w:rPr>
          <w:rFonts w:ascii="Arial" w:hAnsi="Arial" w:cs="Arial"/>
          <w:i/>
          <w:iCs/>
          <w:sz w:val="20"/>
          <w:szCs w:val="20"/>
          <w:shd w:val="clear" w:color="auto" w:fill="FFFFFF"/>
        </w:rPr>
        <w:t>Strategie vzdělávací politiky 2030+.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C0A3B">
        <w:rPr>
          <w:rFonts w:ascii="Arial" w:hAnsi="Arial" w:cs="Arial"/>
          <w:sz w:val="20"/>
          <w:szCs w:val="20"/>
        </w:rPr>
        <w:t xml:space="preserve">[online]. Dostupné </w:t>
      </w:r>
      <w:r w:rsidR="003C0A3B" w:rsidRPr="003C0A3B">
        <w:rPr>
          <w:rFonts w:ascii="Arial" w:hAnsi="Arial" w:cs="Arial"/>
          <w:sz w:val="20"/>
          <w:szCs w:val="20"/>
        </w:rPr>
        <w:t xml:space="preserve">z: </w:t>
      </w:r>
      <w:r w:rsidR="003C0A3B" w:rsidRPr="003C0A3B">
        <w:rPr>
          <w:rFonts w:ascii="Arial" w:hAnsi="Arial" w:cs="Arial"/>
          <w:sz w:val="20"/>
          <w:szCs w:val="20"/>
          <w:shd w:val="clear" w:color="auto" w:fill="FFFFFF"/>
        </w:rPr>
        <w:t>https://www.msmt.cz/file/54104/</w:t>
      </w:r>
    </w:p>
    <w:p w14:paraId="7446586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Myšková, L.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Možnosti práce s dětmi v ústavní výchově.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NPIČR. 2019</w:t>
      </w:r>
    </w:p>
    <w:p w14:paraId="49B9DE9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Navarová, S., Lancová, M.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 xml:space="preserve">Diagnostika v kariérovém poradenství.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Praha: Raabe, 2019. ISBN 978-80-7496-405-3</w:t>
      </w:r>
    </w:p>
    <w:p w14:paraId="7A9C9D1E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Novosad, L. </w:t>
      </w:r>
      <w:r w:rsidRPr="003C0A3B">
        <w:rPr>
          <w:rFonts w:ascii="Arial" w:hAnsi="Arial" w:cs="Arial"/>
          <w:i/>
          <w:iCs/>
          <w:sz w:val="20"/>
          <w:szCs w:val="20"/>
          <w:shd w:val="clear" w:color="auto" w:fill="FFFFFF"/>
        </w:rPr>
        <w:t>Poradenství pro osoby se zdravotním a sociálním znevýhodněním: základy a předpoklady dobré poradenské praxe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. Praha: Portál, 2009. ISBN 978-80-7367-509-7.</w:t>
      </w:r>
    </w:p>
    <w:p w14:paraId="6544816E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NPIČR.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Individuální vzdělávací plán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[online]. </w:t>
      </w:r>
      <w:r w:rsidRPr="003C0A3B">
        <w:rPr>
          <w:rFonts w:ascii="Arial" w:eastAsia="Calibri" w:hAnsi="Arial" w:cs="Arial"/>
          <w:color w:val="000000" w:themeColor="text1"/>
          <w:sz w:val="20"/>
          <w:szCs w:val="20"/>
        </w:rPr>
        <w:t xml:space="preserve">2011-2020.  Dostupné z: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http://www.nuv.cz/t/ivp-digi</w:t>
      </w:r>
    </w:p>
    <w:p w14:paraId="10264AC8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NPIČR.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Plán pedagogické podpory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[online]. </w:t>
      </w:r>
      <w:r w:rsidRPr="003C0A3B">
        <w:rPr>
          <w:rFonts w:ascii="Arial" w:eastAsia="Calibri" w:hAnsi="Arial" w:cs="Arial"/>
          <w:color w:val="000000" w:themeColor="text1"/>
          <w:sz w:val="20"/>
          <w:szCs w:val="20"/>
        </w:rPr>
        <w:t xml:space="preserve">2011-2020.  Dostupné z: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http://www.nuv.cz/t/plpp-digi</w:t>
      </w:r>
    </w:p>
    <w:p w14:paraId="280F8AC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NPIČR.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SVP, nadaní, cizinci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[online]. </w:t>
      </w:r>
      <w:r w:rsidRPr="003C0A3B">
        <w:rPr>
          <w:rFonts w:ascii="Arial" w:eastAsia="Calibri" w:hAnsi="Arial" w:cs="Arial"/>
          <w:color w:val="000000" w:themeColor="text1"/>
          <w:sz w:val="20"/>
          <w:szCs w:val="20"/>
        </w:rPr>
        <w:t xml:space="preserve">2011-2020.  Dostupné z: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http://www.nuv.cz/t/deti</w:t>
      </w:r>
    </w:p>
    <w:p w14:paraId="774B25D7" w14:textId="6B58B130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>Pörtner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, M.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 xml:space="preserve">Na osobu zaměřený přístup v práci s lidmi s mentálním </w:t>
      </w:r>
      <w:r w:rsidR="003C0A3B" w:rsidRPr="003C0A3B">
        <w:rPr>
          <w:rFonts w:ascii="Arial" w:hAnsi="Arial" w:cs="Arial"/>
          <w:i/>
          <w:color w:val="000000" w:themeColor="text1"/>
          <w:sz w:val="20"/>
          <w:szCs w:val="20"/>
        </w:rPr>
        <w:t>postižením – A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 xml:space="preserve"> s klienty vyžadujícími trvalou péči.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Praha: Portál, 2009. ISBN 978-80-7367-582-0</w:t>
      </w:r>
    </w:p>
    <w:p w14:paraId="18F7A27E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Reid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G.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Dyslexia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: 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Approaches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Assessment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Teaching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Learning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2019.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Routledge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9781351043083.</w:t>
      </w:r>
    </w:p>
    <w:p w14:paraId="6F21792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Říčan, P.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Názory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In SYROVÝ, Jan,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Individuální plánování – Tři základní otázky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[online], </w:t>
      </w:r>
      <w:r w:rsidRPr="003C0A3B">
        <w:rPr>
          <w:rFonts w:ascii="Arial" w:eastAsia="Calibri" w:hAnsi="Arial" w:cs="Arial"/>
          <w:color w:val="000000" w:themeColor="text1"/>
          <w:sz w:val="20"/>
          <w:szCs w:val="20"/>
        </w:rPr>
        <w:t xml:space="preserve">2012.  Dostupné z: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http://www.socialnisluzby.org/dokumenty/files/Syrovy_Ind_planovani.pdf. </w:t>
      </w:r>
    </w:p>
    <w:p w14:paraId="72312AD9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Špatenková N., et al. </w:t>
      </w:r>
      <w:r w:rsidRPr="003C0A3B">
        <w:rPr>
          <w:rFonts w:ascii="Arial" w:hAnsi="Arial" w:cs="Arial"/>
          <w:i/>
          <w:iCs/>
          <w:sz w:val="20"/>
          <w:szCs w:val="20"/>
        </w:rPr>
        <w:t>Krizová intervence pro praxi,</w:t>
      </w:r>
      <w:r w:rsidRPr="003C0A3B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3C0A3B">
        <w:rPr>
          <w:rFonts w:ascii="Arial" w:hAnsi="Arial" w:cs="Arial"/>
          <w:sz w:val="20"/>
          <w:szCs w:val="20"/>
        </w:rPr>
        <w:t>Publishing</w:t>
      </w:r>
      <w:proofErr w:type="spellEnd"/>
      <w:r w:rsidRPr="003C0A3B">
        <w:rPr>
          <w:rFonts w:ascii="Arial" w:hAnsi="Arial" w:cs="Arial"/>
          <w:sz w:val="20"/>
          <w:szCs w:val="20"/>
        </w:rPr>
        <w:t>. 2011. 195 s. ISBN 978-80-247-2624-3)</w:t>
      </w:r>
    </w:p>
    <w:p w14:paraId="6345BFD7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BFBFA"/>
        </w:rPr>
      </w:pPr>
      <w:r w:rsidRPr="003C0A3B">
        <w:rPr>
          <w:rFonts w:ascii="Arial" w:hAnsi="Arial" w:cs="Arial"/>
          <w:sz w:val="20"/>
          <w:szCs w:val="20"/>
        </w:rPr>
        <w:t xml:space="preserve">Špatenková N., </w:t>
      </w:r>
      <w:r w:rsidRPr="003C0A3B">
        <w:rPr>
          <w:rFonts w:ascii="Arial" w:hAnsi="Arial" w:cs="Arial"/>
          <w:i/>
          <w:iCs/>
          <w:sz w:val="20"/>
          <w:szCs w:val="20"/>
        </w:rPr>
        <w:t>Krize a krizová intervence</w:t>
      </w:r>
      <w:r w:rsidRPr="003C0A3B">
        <w:rPr>
          <w:rFonts w:ascii="Arial" w:hAnsi="Arial" w:cs="Arial"/>
          <w:sz w:val="20"/>
          <w:szCs w:val="20"/>
        </w:rPr>
        <w:t xml:space="preserve">. Praha: Grada </w:t>
      </w:r>
      <w:proofErr w:type="spellStart"/>
      <w:r w:rsidRPr="003C0A3B">
        <w:rPr>
          <w:rFonts w:ascii="Arial" w:hAnsi="Arial" w:cs="Arial"/>
          <w:sz w:val="20"/>
          <w:szCs w:val="20"/>
        </w:rPr>
        <w:t>Publishing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. 2017. 288 s. ISBN </w:t>
      </w:r>
      <w:r w:rsidRPr="003C0A3B">
        <w:rPr>
          <w:rFonts w:ascii="Arial" w:hAnsi="Arial" w:cs="Arial"/>
          <w:sz w:val="20"/>
          <w:szCs w:val="20"/>
          <w:shd w:val="clear" w:color="auto" w:fill="FBFBFA"/>
        </w:rPr>
        <w:t>978-80-247-5327-0</w:t>
      </w:r>
    </w:p>
    <w:p w14:paraId="05DD826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Tannenbergerová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M.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>Průvodce školní inkluzí aneb Jak vypadá kvalitní základní škola současnosti?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Praha: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Wolters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Kluwer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, 2016. ISBN 978-80-7552-008-1</w:t>
      </w:r>
    </w:p>
    <w:p w14:paraId="1DE1A24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Tomalová, P., Dupalová, P., Michalík, J. </w:t>
      </w:r>
      <w:r w:rsidRPr="003C0A3B">
        <w:rPr>
          <w:rFonts w:ascii="Arial" w:hAnsi="Arial" w:cs="Arial"/>
          <w:i/>
          <w:sz w:val="20"/>
          <w:szCs w:val="20"/>
        </w:rPr>
        <w:t xml:space="preserve">Jaké to </w:t>
      </w:r>
      <w:proofErr w:type="gramStart"/>
      <w:r w:rsidRPr="003C0A3B">
        <w:rPr>
          <w:rFonts w:ascii="Arial" w:hAnsi="Arial" w:cs="Arial"/>
          <w:i/>
          <w:sz w:val="20"/>
          <w:szCs w:val="20"/>
        </w:rPr>
        <w:t>je?…</w:t>
      </w:r>
      <w:proofErr w:type="gramEnd"/>
      <w:r w:rsidRPr="003C0A3B">
        <w:rPr>
          <w:rFonts w:ascii="Arial" w:hAnsi="Arial" w:cs="Arial"/>
          <w:i/>
          <w:sz w:val="20"/>
          <w:szCs w:val="20"/>
        </w:rPr>
        <w:t>slyšet o nemoci svého dítěte…</w:t>
      </w:r>
      <w:r w:rsidRPr="003C0A3B">
        <w:rPr>
          <w:rFonts w:ascii="Arial" w:hAnsi="Arial" w:cs="Arial"/>
          <w:sz w:val="20"/>
          <w:szCs w:val="20"/>
        </w:rPr>
        <w:t>Olomouc : Univerzita Palackého, 2015. 68 s. ISBN 978-80-244-4852-7.</w:t>
      </w:r>
    </w:p>
    <w:p w14:paraId="741C7D33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Tomalová, P., Maštalíř, J., Dupalová, P., et al. </w:t>
      </w:r>
      <w:r w:rsidRPr="003C0A3B">
        <w:rPr>
          <w:rFonts w:ascii="Arial" w:hAnsi="Arial" w:cs="Arial"/>
          <w:i/>
          <w:iCs/>
          <w:sz w:val="20"/>
          <w:szCs w:val="20"/>
        </w:rPr>
        <w:t>Co je dobré vědět? … při péči o nemocné dítě… Specifika domácí péče z pohledu odborníků a osob pečujících o dítě dlouhodobě nemocné a těžce zdravotně postižené</w:t>
      </w:r>
      <w:r w:rsidRPr="003C0A3B">
        <w:rPr>
          <w:rFonts w:ascii="Arial" w:hAnsi="Arial" w:cs="Arial"/>
          <w:sz w:val="20"/>
          <w:szCs w:val="20"/>
        </w:rPr>
        <w:t>, Olomouc: Univerzita Palackého, 2017. 195 s. ISBN 978-80-244-5145-9</w:t>
      </w:r>
    </w:p>
    <w:p w14:paraId="03FBF8D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lastRenderedPageBreak/>
        <w:t>Towl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P.,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Hamphill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S.A.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Safe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Supportive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Learning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Enviroments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Young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People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Crisis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Trauma: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Plaiting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Rope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2020.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Routledge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ISBN 9781000051513</w:t>
      </w:r>
    </w:p>
    <w:p w14:paraId="748594AF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UPOL. </w:t>
      </w:r>
      <w:r w:rsidRPr="003C0A3B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Centrum podpory studentů se specifickými potřebami. </w:t>
      </w:r>
      <w:r w:rsidRPr="003C0A3B">
        <w:rPr>
          <w:rFonts w:ascii="Arial" w:hAnsi="Arial" w:cs="Arial"/>
          <w:sz w:val="20"/>
          <w:szCs w:val="20"/>
        </w:rPr>
        <w:t>[online]. Dostupné z: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 xml:space="preserve"> http://cps.upol.cz/</w:t>
      </w:r>
    </w:p>
    <w:p w14:paraId="43A5FC3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Úlehla, I. </w:t>
      </w:r>
      <w:r w:rsidRPr="003C0A3B">
        <w:rPr>
          <w:rFonts w:ascii="Arial" w:hAnsi="Arial" w:cs="Arial"/>
          <w:i/>
          <w:iCs/>
          <w:sz w:val="20"/>
          <w:szCs w:val="20"/>
        </w:rPr>
        <w:t>Umění pomáhat</w:t>
      </w:r>
      <w:r w:rsidRPr="003C0A3B">
        <w:rPr>
          <w:rFonts w:ascii="Arial" w:hAnsi="Arial" w:cs="Arial"/>
          <w:sz w:val="20"/>
          <w:szCs w:val="20"/>
        </w:rPr>
        <w:t>. Praha: SLON, 2. vyd., 2009. ISBN 978-80-86429-36-6</w:t>
      </w:r>
    </w:p>
    <w:p w14:paraId="51C92FD4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Valenta, M. 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mentálního postižení nebo oslabení kognitivního výkonu: dílčí část. 2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., přepracované a rozšířené vydání. Olomouc: Univerzita Palackého v Olomouci, 2020. ISBN 978-80-244-5715-4.</w:t>
      </w:r>
    </w:p>
    <w:p w14:paraId="2E3CC929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Vendel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Š.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Kariérní poradenství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 Grada. 2008.</w:t>
      </w:r>
    </w:p>
    <w:p w14:paraId="6CFDE802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3C0A3B">
        <w:rPr>
          <w:rFonts w:ascii="Arial" w:hAnsi="Arial" w:cs="Arial"/>
          <w:sz w:val="20"/>
          <w:szCs w:val="20"/>
        </w:rPr>
        <w:t>Vodáčková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 D. </w:t>
      </w:r>
      <w:r w:rsidRPr="003C0A3B">
        <w:rPr>
          <w:rFonts w:ascii="Arial" w:hAnsi="Arial" w:cs="Arial"/>
          <w:i/>
          <w:iCs/>
          <w:sz w:val="20"/>
          <w:szCs w:val="20"/>
        </w:rPr>
        <w:t xml:space="preserve">Krizová intervence. </w:t>
      </w:r>
      <w:r w:rsidRPr="003C0A3B">
        <w:rPr>
          <w:rFonts w:ascii="Arial" w:hAnsi="Arial" w:cs="Arial"/>
          <w:sz w:val="20"/>
          <w:szCs w:val="20"/>
        </w:rPr>
        <w:t>Praha: Portál, 2012. 544 S. ISBN: 978-80-262-1704-6</w:t>
      </w:r>
    </w:p>
    <w:p w14:paraId="63BA84D1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Vosmík, M. </w:t>
      </w:r>
      <w:r w:rsidRPr="003C0A3B">
        <w:rPr>
          <w:rFonts w:ascii="Arial" w:hAnsi="Arial" w:cs="Arial"/>
          <w:i/>
          <w:color w:val="000000" w:themeColor="text1"/>
          <w:sz w:val="20"/>
          <w:szCs w:val="20"/>
        </w:rPr>
        <w:t xml:space="preserve">Inkluze a kariérové poradenství. 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Praha: Raabe, 2018. ISBN 978-80-7496-357-5</w:t>
      </w:r>
    </w:p>
    <w:p w14:paraId="05863BF1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Voženílek, V., Michalík, J., Brychtová, A., Vondráková, A.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Atlas činnosti speciálně pedagogických center v České republice.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Univerzita Palackého v Olomouci. 2013. 144 s. ISBN 978-80-244-3464-3.</w:t>
      </w:r>
    </w:p>
    <w:p w14:paraId="09B64341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Vrbová, R. 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Katalog podpůrných opatření pro žáky s potřebou podpory ve vzdělávání z důvodu narušené komunikační schopnosti: dílčí část. 2., přepracované a rozšířené vydání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>. Olomouc: Univerzita Palackého v Olomouci, 2020. ISBN 978-80-244-5712-3.</w:t>
      </w:r>
    </w:p>
    <w:p w14:paraId="303EB8A8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Vybíral, Z., Roubal, J. </w:t>
      </w:r>
      <w:r w:rsidRPr="003C0A3B">
        <w:rPr>
          <w:rFonts w:ascii="Arial" w:hAnsi="Arial" w:cs="Arial"/>
          <w:i/>
          <w:iCs/>
          <w:sz w:val="20"/>
          <w:szCs w:val="20"/>
        </w:rPr>
        <w:t>Současná psychoterapie</w:t>
      </w:r>
      <w:r w:rsidRPr="003C0A3B">
        <w:rPr>
          <w:rFonts w:ascii="Arial" w:hAnsi="Arial" w:cs="Arial"/>
          <w:sz w:val="20"/>
          <w:szCs w:val="20"/>
        </w:rPr>
        <w:t>. Praha: Portál, 2010.</w:t>
      </w:r>
    </w:p>
    <w:p w14:paraId="713EC6AA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C0A3B">
        <w:rPr>
          <w:rFonts w:ascii="Arial" w:hAnsi="Arial" w:cs="Arial"/>
          <w:color w:val="000000" w:themeColor="text1"/>
          <w:sz w:val="20"/>
          <w:szCs w:val="20"/>
        </w:rPr>
        <w:t>Watson, K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Inside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'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' Early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Childhood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Peter Lang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Publishing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>. 2017. ISBN 9781433134326.</w:t>
      </w:r>
    </w:p>
    <w:p w14:paraId="10586C7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C0A3B">
        <w:rPr>
          <w:rFonts w:ascii="Arial" w:hAnsi="Arial" w:cs="Arial"/>
          <w:sz w:val="20"/>
          <w:szCs w:val="20"/>
        </w:rPr>
        <w:t>Watzlawick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, P., </w:t>
      </w:r>
      <w:proofErr w:type="spellStart"/>
      <w:r w:rsidRPr="003C0A3B">
        <w:rPr>
          <w:rFonts w:ascii="Arial" w:hAnsi="Arial" w:cs="Arial"/>
          <w:sz w:val="20"/>
          <w:szCs w:val="20"/>
        </w:rPr>
        <w:t>Bavelas</w:t>
      </w:r>
      <w:proofErr w:type="spellEnd"/>
      <w:r w:rsidRPr="003C0A3B">
        <w:rPr>
          <w:rFonts w:ascii="Arial" w:hAnsi="Arial" w:cs="Arial"/>
          <w:sz w:val="20"/>
          <w:szCs w:val="20"/>
        </w:rPr>
        <w:t>, J. B., Jackson, D., D</w:t>
      </w:r>
      <w:r w:rsidRPr="003C0A3B">
        <w:rPr>
          <w:rFonts w:ascii="Arial" w:hAnsi="Arial" w:cs="Arial"/>
          <w:i/>
          <w:iCs/>
          <w:sz w:val="20"/>
          <w:szCs w:val="20"/>
        </w:rPr>
        <w:t>. Pragmatika lidské komunikace: interakční vzorce, patologie a paradoxy</w:t>
      </w:r>
      <w:r w:rsidRPr="003C0A3B">
        <w:rPr>
          <w:rFonts w:ascii="Arial" w:hAnsi="Arial" w:cs="Arial"/>
          <w:sz w:val="20"/>
          <w:szCs w:val="20"/>
        </w:rPr>
        <w:t xml:space="preserve">. 2., </w:t>
      </w:r>
      <w:proofErr w:type="spellStart"/>
      <w:r w:rsidRPr="003C0A3B">
        <w:rPr>
          <w:rFonts w:ascii="Arial" w:hAnsi="Arial" w:cs="Arial"/>
          <w:sz w:val="20"/>
          <w:szCs w:val="20"/>
        </w:rPr>
        <w:t>rev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. vyd., 1. v Newton </w:t>
      </w:r>
      <w:proofErr w:type="spellStart"/>
      <w:r w:rsidRPr="003C0A3B">
        <w:rPr>
          <w:rFonts w:ascii="Arial" w:hAnsi="Arial" w:cs="Arial"/>
          <w:sz w:val="20"/>
          <w:szCs w:val="20"/>
        </w:rPr>
        <w:t>Books</w:t>
      </w:r>
      <w:proofErr w:type="spellEnd"/>
      <w:r w:rsidRPr="003C0A3B">
        <w:rPr>
          <w:rFonts w:ascii="Arial" w:hAnsi="Arial" w:cs="Arial"/>
          <w:sz w:val="20"/>
          <w:szCs w:val="20"/>
        </w:rPr>
        <w:t xml:space="preserve">. ISBN 978-80-87325-00-1. </w:t>
      </w:r>
    </w:p>
    <w:p w14:paraId="2B45925B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Weiss, P. a kol. </w:t>
      </w:r>
      <w:r w:rsidRPr="003C0A3B">
        <w:rPr>
          <w:rFonts w:ascii="Arial" w:hAnsi="Arial" w:cs="Arial"/>
          <w:i/>
          <w:iCs/>
          <w:sz w:val="20"/>
          <w:szCs w:val="20"/>
        </w:rPr>
        <w:t>Etické otázky v psychologii.</w:t>
      </w:r>
      <w:r w:rsidRPr="003C0A3B">
        <w:rPr>
          <w:rFonts w:ascii="Arial" w:hAnsi="Arial" w:cs="Arial"/>
          <w:sz w:val="20"/>
          <w:szCs w:val="20"/>
        </w:rPr>
        <w:t xml:space="preserve"> Praha: Portál, 2011.</w:t>
      </w:r>
    </w:p>
    <w:p w14:paraId="270C7C56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Wood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, R.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Inclusive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Education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for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Autistic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Children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: 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Helping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Children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Young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People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Learn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Flourish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Classroom</w:t>
      </w:r>
      <w:proofErr w:type="spellEnd"/>
      <w:r w:rsidRPr="003C0A3B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2017. Jessica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Kingsley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0A3B">
        <w:rPr>
          <w:rFonts w:ascii="Arial" w:hAnsi="Arial" w:cs="Arial"/>
          <w:color w:val="000000" w:themeColor="text1"/>
          <w:sz w:val="20"/>
          <w:szCs w:val="20"/>
        </w:rPr>
        <w:t>Publishers</w:t>
      </w:r>
      <w:proofErr w:type="spellEnd"/>
      <w:r w:rsidRPr="003C0A3B">
        <w:rPr>
          <w:rFonts w:ascii="Arial" w:hAnsi="Arial" w:cs="Arial"/>
          <w:color w:val="000000" w:themeColor="text1"/>
          <w:sz w:val="20"/>
          <w:szCs w:val="20"/>
        </w:rPr>
        <w:t xml:space="preserve">. ISBN </w:t>
      </w:r>
      <w:r w:rsidRPr="003C0A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9781784506346.</w:t>
      </w:r>
    </w:p>
    <w:p w14:paraId="250AA977" w14:textId="77777777" w:rsidR="00B2065B" w:rsidRPr="003C0A3B" w:rsidRDefault="00B2065B" w:rsidP="00B206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Žampachová, Z., Čadilová, V. </w:t>
      </w:r>
      <w:r w:rsidRPr="003C0A3B">
        <w:rPr>
          <w:rFonts w:ascii="Arial" w:hAnsi="Arial" w:cs="Arial"/>
          <w:i/>
          <w:iCs/>
          <w:sz w:val="20"/>
          <w:szCs w:val="20"/>
        </w:rPr>
        <w:t>Katalog podpůrných opatření: dílčí část: pro žáky s potřebou podpory ve vzdělávání z důvodu poruchy autistického spektra nebo vybraných psychických onemocnění.</w:t>
      </w:r>
      <w:r w:rsidRPr="003C0A3B">
        <w:rPr>
          <w:rFonts w:ascii="Arial" w:hAnsi="Arial" w:cs="Arial"/>
          <w:sz w:val="20"/>
          <w:szCs w:val="20"/>
        </w:rPr>
        <w:t xml:space="preserve"> 2., přepracované a rozšířené vydání. Olomouc: Univerzita Palackého v Olomouci, 2020. ISBN 978-80-244-5713-0.</w:t>
      </w:r>
    </w:p>
    <w:p w14:paraId="2513F2E1" w14:textId="77777777" w:rsidR="003B14AD" w:rsidRPr="003C0A3B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09596182" w14:textId="77777777" w:rsidR="003B14AD" w:rsidRPr="003C0A3B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Legislativní předpisy:</w:t>
      </w:r>
    </w:p>
    <w:p w14:paraId="44FE5B71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t>Ústava České republiky</w:t>
      </w:r>
    </w:p>
    <w:p w14:paraId="6D06E620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dítěte</w:t>
      </w:r>
    </w:p>
    <w:p w14:paraId="3CB73EEE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osob se zdravotním postižením</w:t>
      </w:r>
    </w:p>
    <w:p w14:paraId="5CF5FA1D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Listina základních práv a svobod</w:t>
      </w:r>
    </w:p>
    <w:p w14:paraId="63891994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note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435/2004 Sb., zákon o zaměstnanosti, </w:t>
      </w:r>
    </w:p>
    <w:p w14:paraId="1DA723F3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Zákon č. 561/2004 Sb., zákon o předškolním, základním, středním, vyšším odborném a jiném vzdělávání (školský zákon)</w:t>
      </w:r>
    </w:p>
    <w:p w14:paraId="301AEB4F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108/2006 Sb., o </w:t>
      </w:r>
      <w:r w:rsidRPr="003C0A3B">
        <w:rPr>
          <w:rStyle w:val="h1a"/>
          <w:rFonts w:ascii="Arial" w:hAnsi="Arial" w:cs="Arial"/>
          <w:sz w:val="20"/>
          <w:szCs w:val="20"/>
        </w:rPr>
        <w:t>sociálních službách</w:t>
      </w:r>
    </w:p>
    <w:p w14:paraId="13C1FADC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h1a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109/2002 Sb., </w:t>
      </w:r>
      <w:r w:rsidRPr="003C0A3B">
        <w:rPr>
          <w:rStyle w:val="h1a"/>
          <w:rFonts w:ascii="Arial" w:hAnsi="Arial" w:cs="Arial"/>
          <w:sz w:val="20"/>
          <w:szCs w:val="20"/>
        </w:rPr>
        <w:t>o výkonu ústavní výchovy nebo ochranné výchovy ve školských zařízeních a o preventivně výchovné péči ve školských zařízeních a o změně dalších zákonů</w:t>
      </w:r>
    </w:p>
    <w:p w14:paraId="13C19680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Style w:val="h1a"/>
          <w:rFonts w:ascii="Arial" w:hAnsi="Arial" w:cs="Arial"/>
          <w:sz w:val="20"/>
          <w:szCs w:val="20"/>
        </w:rPr>
        <w:t xml:space="preserve">Zákon 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3C0A3B">
        <w:rPr>
          <w:rStyle w:val="Zdraznn"/>
          <w:rFonts w:ascii="Arial" w:hAnsi="Arial" w:cs="Arial"/>
          <w:sz w:val="20"/>
          <w:szCs w:val="20"/>
          <w:shd w:val="clear" w:color="auto" w:fill="FFFFFF"/>
        </w:rPr>
        <w:t>antidiskriminační zákon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04B77868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Vyhláška č. 13/2005 Sb., o středním vzdělávání a vzdělávání v konzervatoři</w:t>
      </w:r>
    </w:p>
    <w:p w14:paraId="0D92E156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Vyhláška č. 14/2005 Sb., o předškolním vzdělávání</w:t>
      </w:r>
    </w:p>
    <w:p w14:paraId="56DB5285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lastRenderedPageBreak/>
        <w:t>Vyhláška č. 45/2005 o základním vzdělávání a některých náležitostech plnění povinné školní docházky</w:t>
      </w:r>
    </w:p>
    <w:p w14:paraId="36F98D96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Vyhláška č. 72/2005 Sb., </w:t>
      </w:r>
      <w:r w:rsidRPr="003C0A3B">
        <w:rPr>
          <w:rStyle w:val="h1a"/>
          <w:rFonts w:ascii="Arial" w:hAnsi="Arial" w:cs="Arial"/>
          <w:sz w:val="20"/>
          <w:szCs w:val="20"/>
        </w:rPr>
        <w:t>o poskytování poradenských služeb ve školách a školských poradenských zařízeních</w:t>
      </w:r>
    </w:p>
    <w:p w14:paraId="1EB98218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Vyhláška č. 458/2005 Sb.</w:t>
      </w:r>
      <w:r w:rsidRPr="003C0A3B">
        <w:rPr>
          <w:rStyle w:val="h1a"/>
          <w:rFonts w:ascii="Arial" w:hAnsi="Arial" w:cs="Arial"/>
          <w:sz w:val="20"/>
          <w:szCs w:val="20"/>
        </w:rPr>
        <w:t>, kterou se upravují podrobnosti o organizaci výchovně vzdělávací péče ve střediscích výchovné péče</w:t>
      </w:r>
    </w:p>
    <w:p w14:paraId="4DC09AF3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Vyhláška č. 505/2006 Sb.,</w:t>
      </w:r>
      <w:r w:rsidRPr="003C0A3B">
        <w:rPr>
          <w:rStyle w:val="h1a"/>
          <w:rFonts w:ascii="Arial" w:hAnsi="Arial" w:cs="Arial"/>
          <w:sz w:val="20"/>
          <w:szCs w:val="20"/>
        </w:rPr>
        <w:t xml:space="preserve"> kterou se provádějí některá ustanovení zákona o sociálních službách</w:t>
      </w:r>
    </w:p>
    <w:p w14:paraId="71053A03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Style w:val="h1a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Vyhláška č. 27/2016 Sb., </w:t>
      </w:r>
      <w:r w:rsidRPr="003C0A3B">
        <w:rPr>
          <w:rStyle w:val="h1a"/>
          <w:rFonts w:ascii="Arial" w:hAnsi="Arial" w:cs="Arial"/>
          <w:sz w:val="20"/>
          <w:szCs w:val="20"/>
        </w:rPr>
        <w:t>o vzdělávání žáků se speciálními vzdělávacími potřebami a žáků nadaných</w:t>
      </w:r>
    </w:p>
    <w:p w14:paraId="708F67D8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bCs/>
          <w:sz w:val="20"/>
          <w:szCs w:val="20"/>
        </w:rPr>
      </w:pPr>
      <w:r w:rsidRPr="003C0A3B">
        <w:rPr>
          <w:rFonts w:ascii="Arial" w:hAnsi="Arial" w:cs="Arial"/>
          <w:bCs/>
          <w:sz w:val="20"/>
          <w:szCs w:val="20"/>
        </w:rPr>
        <w:t>Příkaz ministryně školství, mládeže a tělovýchovy č. 21/2007 k činnosti středisek výchovné péče</w:t>
      </w:r>
    </w:p>
    <w:p w14:paraId="488FB2E5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Metodický pokyn MŠMT upřesňující podmínky činnosti středisek výchovné péče. 2007</w:t>
      </w:r>
    </w:p>
    <w:p w14:paraId="4BCEC48C" w14:textId="77777777" w:rsidR="00B2065B" w:rsidRPr="003C0A3B" w:rsidRDefault="00B2065B" w:rsidP="00E52A39">
      <w:pPr>
        <w:pStyle w:val="Odstavecseseznamem"/>
        <w:numPr>
          <w:ilvl w:val="0"/>
          <w:numId w:val="13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Vyhláška č. 334/2003 Sb., kterou se upravují podrobnosti výkonu ústavní výchovy a ochranné výchovy ve školských zařízeních</w:t>
      </w:r>
    </w:p>
    <w:p w14:paraId="56570207" w14:textId="3D1CBE68" w:rsidR="000863AC" w:rsidRPr="003C0A3B" w:rsidRDefault="000863AC" w:rsidP="00E52A39">
      <w:pPr>
        <w:rPr>
          <w:rFonts w:cs="Arial"/>
          <w:szCs w:val="20"/>
        </w:rPr>
      </w:pPr>
    </w:p>
    <w:p w14:paraId="12C17B78" w14:textId="23AA5C59" w:rsidR="00D03583" w:rsidRPr="003C0A3B" w:rsidRDefault="00D03583" w:rsidP="00E52A39">
      <w:pPr>
        <w:rPr>
          <w:rFonts w:cs="Arial"/>
          <w:szCs w:val="20"/>
        </w:rPr>
      </w:pPr>
    </w:p>
    <w:p w14:paraId="59A58D2F" w14:textId="3F262F86" w:rsidR="00D03583" w:rsidRPr="003C0A3B" w:rsidRDefault="00D03583">
      <w:pPr>
        <w:spacing w:after="0" w:line="240" w:lineRule="auto"/>
        <w:contextualSpacing w:val="0"/>
        <w:jc w:val="left"/>
        <w:rPr>
          <w:rFonts w:cs="Arial"/>
          <w:szCs w:val="20"/>
        </w:rPr>
      </w:pPr>
      <w:r w:rsidRPr="003C0A3B">
        <w:rPr>
          <w:rFonts w:cs="Arial"/>
          <w:szCs w:val="20"/>
        </w:rPr>
        <w:br w:type="page"/>
      </w:r>
    </w:p>
    <w:bookmarkEnd w:id="0"/>
    <w:p w14:paraId="2A8BCF87" w14:textId="77777777" w:rsidR="00D03583" w:rsidRPr="003C0A3B" w:rsidRDefault="00D03583" w:rsidP="00D03583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3C0A3B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0A53AC5" w14:textId="2E868A87" w:rsidR="00D03583" w:rsidRPr="003C0A3B" w:rsidRDefault="003C0A3B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 xml:space="preserve">Studijní program: </w:t>
      </w:r>
      <w:r w:rsidRPr="003C0A3B">
        <w:rPr>
          <w:rFonts w:cs="Arial"/>
          <w:b/>
          <w:bCs/>
          <w:szCs w:val="20"/>
          <w:highlight w:val="cyan"/>
        </w:rPr>
        <w:t>Speciální pedagogika – intervence (SP</w:t>
      </w:r>
      <w:r w:rsidRPr="003C0A3B">
        <w:rPr>
          <w:rFonts w:cs="Arial"/>
          <w:b/>
          <w:bCs/>
          <w:szCs w:val="20"/>
          <w:highlight w:val="cyan"/>
        </w:rPr>
        <w:t>PI</w:t>
      </w:r>
      <w:r w:rsidRPr="003C0A3B">
        <w:rPr>
          <w:rFonts w:cs="Arial"/>
          <w:b/>
          <w:bCs/>
          <w:szCs w:val="20"/>
          <w:highlight w:val="cyan"/>
        </w:rPr>
        <w:t>-Bc)</w:t>
      </w:r>
    </w:p>
    <w:p w14:paraId="6DCC7167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Název předmětu SZZ: Poradenství a intervence ve speciální pedagogice</w:t>
      </w:r>
    </w:p>
    <w:p w14:paraId="1FAB5FAF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Zkratka předmětu SZZ: USS/SZZPN</w:t>
      </w:r>
    </w:p>
    <w:p w14:paraId="0C827260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</w:p>
    <w:p w14:paraId="036A9064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Zkušební okruhy:</w:t>
      </w:r>
    </w:p>
    <w:p w14:paraId="2A31F2B1" w14:textId="2FF7560D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proofErr w:type="spellStart"/>
      <w:r w:rsidRPr="003C0A3B">
        <w:rPr>
          <w:rFonts w:cs="Arial"/>
          <w:szCs w:val="20"/>
        </w:rPr>
        <w:t>Speciálněpedagogické</w:t>
      </w:r>
      <w:proofErr w:type="spellEnd"/>
      <w:r w:rsidRPr="003C0A3B">
        <w:rPr>
          <w:rFonts w:cs="Arial"/>
          <w:szCs w:val="20"/>
        </w:rPr>
        <w:t xml:space="preserve"> poradenství a </w:t>
      </w:r>
      <w:r w:rsidR="003C0A3B" w:rsidRPr="003C0A3B">
        <w:rPr>
          <w:rFonts w:cs="Arial"/>
          <w:szCs w:val="20"/>
        </w:rPr>
        <w:t>intervence – definice</w:t>
      </w:r>
      <w:r w:rsidRPr="003C0A3B">
        <w:rPr>
          <w:rFonts w:cs="Arial"/>
          <w:szCs w:val="20"/>
        </w:rPr>
        <w:t xml:space="preserve">, formy, oblasti, cíle. Koncepce </w:t>
      </w:r>
      <w:proofErr w:type="spellStart"/>
      <w:r w:rsidRPr="003C0A3B">
        <w:rPr>
          <w:rFonts w:cs="Arial"/>
          <w:szCs w:val="20"/>
        </w:rPr>
        <w:t>speciálněpedagogického</w:t>
      </w:r>
      <w:proofErr w:type="spellEnd"/>
      <w:r w:rsidRPr="003C0A3B">
        <w:rPr>
          <w:rFonts w:cs="Arial"/>
          <w:szCs w:val="20"/>
        </w:rPr>
        <w:t xml:space="preserve"> poradenství a jeho interdisciplinární charakter.</w:t>
      </w:r>
    </w:p>
    <w:p w14:paraId="59384A23" w14:textId="77777777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Aktuální legislativní rámec </w:t>
      </w:r>
      <w:proofErr w:type="spellStart"/>
      <w:r w:rsidRPr="003C0A3B">
        <w:rPr>
          <w:rFonts w:cs="Arial"/>
          <w:szCs w:val="20"/>
        </w:rPr>
        <w:t>speciálněpedagogického</w:t>
      </w:r>
      <w:proofErr w:type="spellEnd"/>
      <w:r w:rsidRPr="003C0A3B">
        <w:rPr>
          <w:rFonts w:cs="Arial"/>
          <w:szCs w:val="20"/>
        </w:rPr>
        <w:t xml:space="preserve"> poradenství. Přehled používané předepsané dokumentace.</w:t>
      </w:r>
    </w:p>
    <w:p w14:paraId="5F8118C0" w14:textId="77777777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Vznik a vývoj poradenského systému v ČR a v zahraničí.</w:t>
      </w:r>
    </w:p>
    <w:p w14:paraId="769F5723" w14:textId="0EB790C8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Zásady poradenské </w:t>
      </w:r>
      <w:r w:rsidR="003C0A3B" w:rsidRPr="003C0A3B">
        <w:rPr>
          <w:rFonts w:cs="Arial"/>
          <w:szCs w:val="20"/>
        </w:rPr>
        <w:t>práce – popis</w:t>
      </w:r>
      <w:r w:rsidRPr="003C0A3B">
        <w:rPr>
          <w:rFonts w:cs="Arial"/>
          <w:szCs w:val="20"/>
        </w:rPr>
        <w:t xml:space="preserve"> jednotlivých zásad práce s jedincem s postižením a s jeho rodinou v poradenství s ohledem na humanistický přístup v pomáhajících profesích.</w:t>
      </w:r>
    </w:p>
    <w:p w14:paraId="59DECE4D" w14:textId="5439A2A0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Fáze poradenského procesu, členění poradenského </w:t>
      </w:r>
      <w:r w:rsidR="003C0A3B" w:rsidRPr="003C0A3B">
        <w:rPr>
          <w:rFonts w:cs="Arial"/>
          <w:szCs w:val="20"/>
        </w:rPr>
        <w:t>procesu – charakteristika</w:t>
      </w:r>
      <w:r w:rsidRPr="003C0A3B">
        <w:rPr>
          <w:rFonts w:cs="Arial"/>
          <w:szCs w:val="20"/>
        </w:rPr>
        <w:t xml:space="preserve"> fází poradenského procesu, jejich vzájemná návaznost a postupy uplatňované v jednotlivých fázích.</w:t>
      </w:r>
    </w:p>
    <w:p w14:paraId="539D5216" w14:textId="7A06B6AD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Metody poradenské práce, základní </w:t>
      </w:r>
      <w:r w:rsidR="003C0A3B" w:rsidRPr="003C0A3B">
        <w:rPr>
          <w:rFonts w:cs="Arial"/>
          <w:szCs w:val="20"/>
        </w:rPr>
        <w:t>členění – diagnostické</w:t>
      </w:r>
      <w:r w:rsidRPr="003C0A3B">
        <w:rPr>
          <w:rFonts w:cs="Arial"/>
          <w:szCs w:val="20"/>
        </w:rPr>
        <w:t xml:space="preserve"> a intervenční metody.</w:t>
      </w:r>
    </w:p>
    <w:p w14:paraId="55630855" w14:textId="4C3A8C86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Systém poradenství ve </w:t>
      </w:r>
      <w:r w:rsidR="003C0A3B" w:rsidRPr="003C0A3B">
        <w:rPr>
          <w:rFonts w:cs="Arial"/>
          <w:szCs w:val="20"/>
        </w:rPr>
        <w:t>školství – Pedagogicko</w:t>
      </w:r>
      <w:r w:rsidRPr="003C0A3B">
        <w:rPr>
          <w:rFonts w:cs="Arial"/>
          <w:szCs w:val="20"/>
        </w:rPr>
        <w:t>-psychologická poradna: personální obsazení, zaměření péče, klientela, legislativní normy, standardní činnosti, právní forma.</w:t>
      </w:r>
    </w:p>
    <w:p w14:paraId="534385C3" w14:textId="5EF8F66C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Systém poradenství ve </w:t>
      </w:r>
      <w:r w:rsidR="003C0A3B" w:rsidRPr="003C0A3B">
        <w:rPr>
          <w:rFonts w:cs="Arial"/>
          <w:szCs w:val="20"/>
        </w:rPr>
        <w:t xml:space="preserve">školství – </w:t>
      </w:r>
      <w:proofErr w:type="spellStart"/>
      <w:r w:rsidR="003C0A3B" w:rsidRPr="003C0A3B">
        <w:rPr>
          <w:rFonts w:cs="Arial"/>
          <w:szCs w:val="20"/>
        </w:rPr>
        <w:t>Speciálněpedagogické</w:t>
      </w:r>
      <w:proofErr w:type="spellEnd"/>
      <w:r w:rsidRPr="003C0A3B">
        <w:rPr>
          <w:rFonts w:cs="Arial"/>
          <w:szCs w:val="20"/>
        </w:rPr>
        <w:t xml:space="preserve"> centrum: zaměření dle klientů, personální obsazení, klientela, legislativní normy, standardní činnosti, právní forma.</w:t>
      </w:r>
    </w:p>
    <w:p w14:paraId="606F5E5B" w14:textId="77777777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Středisko výchovné péče a jeho role ve školském a školním poradenském systému: zaměření dle klientů, personální obsazení, klientela, legislativní normy, standardní činnosti, právní forma.</w:t>
      </w:r>
    </w:p>
    <w:p w14:paraId="2B83C511" w14:textId="449E8603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Školní poradenské pracoviště – složení poradenského týmu, jeho role v životě školy, organizace činnosti, klientela, kompetence jednotlivých členů ŠPP, obligatornost ŠPP. systém poradenství ve školách a školských </w:t>
      </w:r>
      <w:r w:rsidR="003C0A3B" w:rsidRPr="003C0A3B">
        <w:rPr>
          <w:rFonts w:cs="Arial"/>
          <w:szCs w:val="20"/>
        </w:rPr>
        <w:t>zařízeních – školní</w:t>
      </w:r>
      <w:r w:rsidRPr="003C0A3B">
        <w:rPr>
          <w:rFonts w:cs="Arial"/>
          <w:szCs w:val="20"/>
        </w:rPr>
        <w:t xml:space="preserve"> speciální pedagog, školní psycholog, metodik prevence, výchovný poradce.</w:t>
      </w:r>
    </w:p>
    <w:p w14:paraId="792BE840" w14:textId="2CCF982A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Poradenství jako sociální </w:t>
      </w:r>
      <w:r w:rsidR="003C0A3B" w:rsidRPr="003C0A3B">
        <w:rPr>
          <w:rFonts w:cs="Arial"/>
          <w:szCs w:val="20"/>
        </w:rPr>
        <w:t>služba – dle</w:t>
      </w:r>
      <w:r w:rsidRPr="003C0A3B">
        <w:rPr>
          <w:rFonts w:cs="Arial"/>
          <w:szCs w:val="20"/>
        </w:rPr>
        <w:t xml:space="preserve"> zákona 108/2006 Sb. o sociálních službách.</w:t>
      </w:r>
    </w:p>
    <w:p w14:paraId="2479DF9B" w14:textId="4BF18B4A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Služby rané péče v </w:t>
      </w:r>
      <w:r w:rsidR="003C0A3B" w:rsidRPr="003C0A3B">
        <w:rPr>
          <w:rFonts w:cs="Arial"/>
          <w:szCs w:val="20"/>
        </w:rPr>
        <w:t>ČR – instituce</w:t>
      </w:r>
      <w:r w:rsidRPr="003C0A3B">
        <w:rPr>
          <w:rFonts w:cs="Arial"/>
          <w:szCs w:val="20"/>
        </w:rPr>
        <w:t xml:space="preserve"> poskytující ranou péči v ČR, východiska rané péče, metody a programy rané péče, klientela.</w:t>
      </w:r>
    </w:p>
    <w:p w14:paraId="7283F6A0" w14:textId="77777777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Osobnost poradce, kompetence, etický kodex, syndrom vyhoření a možnosti prevence, význam supervize.</w:t>
      </w:r>
    </w:p>
    <w:p w14:paraId="4B99569B" w14:textId="2797F6B6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Komunikační kompetence v </w:t>
      </w:r>
      <w:r w:rsidR="003C0A3B" w:rsidRPr="003C0A3B">
        <w:rPr>
          <w:rFonts w:cs="Arial"/>
          <w:szCs w:val="20"/>
        </w:rPr>
        <w:t>poradenství – zásady</w:t>
      </w:r>
      <w:r w:rsidRPr="003C0A3B">
        <w:rPr>
          <w:rFonts w:cs="Arial"/>
          <w:szCs w:val="20"/>
        </w:rPr>
        <w:t>, verbální a neverbální komunikace.</w:t>
      </w:r>
    </w:p>
    <w:p w14:paraId="549C4329" w14:textId="3C13CB48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Rozhovor jako základní metoda </w:t>
      </w:r>
      <w:r w:rsidR="003C0A3B" w:rsidRPr="003C0A3B">
        <w:rPr>
          <w:rFonts w:cs="Arial"/>
          <w:szCs w:val="20"/>
        </w:rPr>
        <w:t>poradenství – zásady</w:t>
      </w:r>
      <w:r w:rsidRPr="003C0A3B">
        <w:rPr>
          <w:rFonts w:cs="Arial"/>
          <w:szCs w:val="20"/>
        </w:rPr>
        <w:t xml:space="preserve"> a průběh poradenského rozhovoru, podmínky.</w:t>
      </w:r>
    </w:p>
    <w:p w14:paraId="09C96758" w14:textId="33E0113D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Direktivní a nedirektivní psychologické směry a jejich projekce do přístupu poradenského pracovníka a jejich vliv na poradenský </w:t>
      </w:r>
      <w:r w:rsidR="003C0A3B" w:rsidRPr="003C0A3B">
        <w:rPr>
          <w:rFonts w:cs="Arial"/>
          <w:szCs w:val="20"/>
        </w:rPr>
        <w:t>proces – rozdíly</w:t>
      </w:r>
      <w:r w:rsidRPr="003C0A3B">
        <w:rPr>
          <w:rFonts w:cs="Arial"/>
          <w:szCs w:val="20"/>
        </w:rPr>
        <w:t xml:space="preserve"> mezi poradenstvím a psychoterapií.</w:t>
      </w:r>
    </w:p>
    <w:p w14:paraId="0E8E6095" w14:textId="77777777" w:rsidR="00D03583" w:rsidRPr="003C0A3B" w:rsidRDefault="00D03583" w:rsidP="00D03583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>Úloha a forma poradenství v systému ucelené rehabilitace.</w:t>
      </w:r>
    </w:p>
    <w:p w14:paraId="071BDDCB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szCs w:val="20"/>
        </w:rPr>
      </w:pPr>
    </w:p>
    <w:p w14:paraId="531867EC" w14:textId="77777777" w:rsidR="00D03583" w:rsidRPr="003C0A3B" w:rsidRDefault="00D03583" w:rsidP="00D03583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Doporučená základní literatura:</w:t>
      </w:r>
    </w:p>
    <w:p w14:paraId="6A57A4E5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DRAPELA, V. </w:t>
      </w:r>
      <w:r w:rsidRPr="003C0A3B">
        <w:rPr>
          <w:rFonts w:cs="Arial"/>
          <w:i/>
          <w:szCs w:val="20"/>
        </w:rPr>
        <w:t xml:space="preserve">Přehled teorií osobnosti. </w:t>
      </w:r>
      <w:r w:rsidRPr="003C0A3B">
        <w:rPr>
          <w:rFonts w:cs="Arial"/>
          <w:szCs w:val="20"/>
        </w:rPr>
        <w:t>Praha: Portál, 2003. ISBN 80-7178-766-3.</w:t>
      </w:r>
    </w:p>
    <w:p w14:paraId="3F5DCF11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DRAPELA, V.J., HRABAL, V. et al. </w:t>
      </w:r>
      <w:r w:rsidRPr="003C0A3B">
        <w:rPr>
          <w:rFonts w:cs="Arial"/>
          <w:i/>
          <w:szCs w:val="20"/>
        </w:rPr>
        <w:t xml:space="preserve">Vybrané poradenské směry. </w:t>
      </w:r>
      <w:r w:rsidRPr="003C0A3B">
        <w:rPr>
          <w:rFonts w:cs="Arial"/>
          <w:szCs w:val="20"/>
        </w:rPr>
        <w:t>Praha: UK, 1995.</w:t>
      </w:r>
    </w:p>
    <w:p w14:paraId="0CDD8BE8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DRYDEN, W.  </w:t>
      </w:r>
      <w:r w:rsidRPr="003C0A3B">
        <w:rPr>
          <w:rFonts w:cs="Arial"/>
          <w:i/>
          <w:szCs w:val="20"/>
        </w:rPr>
        <w:t>Poradenství</w:t>
      </w:r>
      <w:r w:rsidRPr="003C0A3B">
        <w:rPr>
          <w:rFonts w:cs="Arial"/>
          <w:szCs w:val="20"/>
        </w:rPr>
        <w:t xml:space="preserve">. </w:t>
      </w:r>
      <w:proofErr w:type="spellStart"/>
      <w:proofErr w:type="gramStart"/>
      <w:r w:rsidRPr="003C0A3B">
        <w:rPr>
          <w:rFonts w:cs="Arial"/>
          <w:szCs w:val="20"/>
        </w:rPr>
        <w:t>Praha:Portál</w:t>
      </w:r>
      <w:proofErr w:type="spellEnd"/>
      <w:proofErr w:type="gramEnd"/>
      <w:r w:rsidRPr="003C0A3B">
        <w:rPr>
          <w:rFonts w:cs="Arial"/>
          <w:szCs w:val="20"/>
        </w:rPr>
        <w:t>, 2008. ISBN 978-80-7367-371-0.</w:t>
      </w:r>
    </w:p>
    <w:p w14:paraId="2A4CF6C2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GABURA, J., PRUŽINSKÁ, J. </w:t>
      </w:r>
      <w:r w:rsidRPr="003C0A3B">
        <w:rPr>
          <w:rFonts w:cs="Arial"/>
          <w:i/>
          <w:szCs w:val="20"/>
        </w:rPr>
        <w:t>Poradenský proces.</w:t>
      </w:r>
      <w:r w:rsidRPr="003C0A3B">
        <w:rPr>
          <w:rFonts w:cs="Arial"/>
          <w:szCs w:val="20"/>
        </w:rPr>
        <w:t xml:space="preserve"> Praha: Sociologické nakladatelství, 1995. ISBN 80-85850-10-9.</w:t>
      </w:r>
    </w:p>
    <w:p w14:paraId="65A34225" w14:textId="77777777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caps/>
          <w:szCs w:val="20"/>
        </w:rPr>
        <w:t xml:space="preserve">Hadj Moussová, Z. </w:t>
      </w:r>
      <w:r w:rsidRPr="003C0A3B">
        <w:rPr>
          <w:rFonts w:cs="Arial"/>
          <w:i/>
          <w:szCs w:val="20"/>
        </w:rPr>
        <w:t xml:space="preserve">Úvod do speciálního poradenství. </w:t>
      </w:r>
      <w:r w:rsidRPr="003C0A3B">
        <w:rPr>
          <w:rFonts w:cs="Arial"/>
          <w:szCs w:val="20"/>
        </w:rPr>
        <w:t>Liberec: Technická univerzita v Liberci, 2002. ISBN 80-7083-659-8.</w:t>
      </w:r>
    </w:p>
    <w:p w14:paraId="432D8532" w14:textId="77777777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caps/>
          <w:szCs w:val="20"/>
        </w:rPr>
        <w:lastRenderedPageBreak/>
        <w:t xml:space="preserve">Hadj Moussová, Z. </w:t>
      </w:r>
      <w:r w:rsidRPr="003C0A3B">
        <w:rPr>
          <w:rFonts w:cs="Arial"/>
          <w:i/>
          <w:szCs w:val="20"/>
        </w:rPr>
        <w:t xml:space="preserve">Pedagogicko-psychologické poradenství III. Intervence. </w:t>
      </w:r>
      <w:r w:rsidRPr="003C0A3B">
        <w:rPr>
          <w:rFonts w:cs="Arial"/>
          <w:szCs w:val="20"/>
        </w:rPr>
        <w:t>Praha: Univerzita Karlova, 2004. ISBN 80-7290-146-X.</w:t>
      </w:r>
    </w:p>
    <w:p w14:paraId="445B9D64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KOPŘIVA, J. </w:t>
      </w:r>
      <w:r w:rsidRPr="003C0A3B">
        <w:rPr>
          <w:rFonts w:cs="Arial"/>
          <w:i/>
          <w:szCs w:val="20"/>
        </w:rPr>
        <w:t>Lidský vztah jako součást profese.</w:t>
      </w:r>
      <w:r w:rsidRPr="003C0A3B">
        <w:rPr>
          <w:rFonts w:cs="Arial"/>
          <w:szCs w:val="20"/>
        </w:rPr>
        <w:t xml:space="preserve"> Praha: Portál, 2006. ISBN 80-7367-181-6.</w:t>
      </w:r>
    </w:p>
    <w:p w14:paraId="09B1D116" w14:textId="77777777" w:rsidR="00D03583" w:rsidRPr="003C0A3B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KUCHARSKÁ, A. Přehled pedagogicko-psychologické diagnostiky dětí v předškolním věku. In </w:t>
      </w:r>
      <w:r w:rsidRPr="003C0A3B">
        <w:rPr>
          <w:rFonts w:cs="Arial"/>
          <w:i/>
          <w:szCs w:val="20"/>
        </w:rPr>
        <w:t>Psychologie pro učitelky mateřské školy</w:t>
      </w:r>
      <w:r w:rsidRPr="003C0A3B">
        <w:rPr>
          <w:rFonts w:cs="Arial"/>
          <w:szCs w:val="20"/>
        </w:rPr>
        <w:t xml:space="preserve">. Praha: Portál, 2003.  </w:t>
      </w:r>
    </w:p>
    <w:p w14:paraId="05AEDE9C" w14:textId="77777777" w:rsidR="00D03583" w:rsidRPr="003C0A3B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KUCHARSKÁ, A. Profesní poradenství ve školství. In </w:t>
      </w:r>
      <w:r w:rsidRPr="003C0A3B">
        <w:rPr>
          <w:rFonts w:cs="Arial"/>
          <w:i/>
          <w:szCs w:val="20"/>
        </w:rPr>
        <w:t>Pedagogicko-psychologické poradenství II. Diagnostika</w:t>
      </w:r>
      <w:r w:rsidRPr="003C0A3B">
        <w:rPr>
          <w:rFonts w:cs="Arial"/>
          <w:szCs w:val="20"/>
        </w:rPr>
        <w:t xml:space="preserve">. Praha: </w:t>
      </w:r>
      <w:proofErr w:type="spellStart"/>
      <w:r w:rsidRPr="003C0A3B">
        <w:rPr>
          <w:rFonts w:cs="Arial"/>
          <w:szCs w:val="20"/>
        </w:rPr>
        <w:t>PedF</w:t>
      </w:r>
      <w:proofErr w:type="spellEnd"/>
      <w:r w:rsidRPr="003C0A3B">
        <w:rPr>
          <w:rFonts w:cs="Arial"/>
          <w:szCs w:val="20"/>
        </w:rPr>
        <w:t xml:space="preserve"> UK, 2002. </w:t>
      </w:r>
    </w:p>
    <w:p w14:paraId="209EC131" w14:textId="77777777" w:rsidR="00D03583" w:rsidRPr="003C0A3B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KUCHARSKÁ, A. </w:t>
      </w:r>
      <w:r w:rsidRPr="003C0A3B">
        <w:rPr>
          <w:rFonts w:cs="Arial"/>
          <w:i/>
          <w:szCs w:val="20"/>
        </w:rPr>
        <w:t>Obligatorní diagnózy a obligatorní diagnostika v SPC</w:t>
      </w:r>
      <w:r w:rsidRPr="003C0A3B">
        <w:rPr>
          <w:rFonts w:cs="Arial"/>
          <w:szCs w:val="20"/>
        </w:rPr>
        <w:t xml:space="preserve">. Praha: IPPP ČR, 2007. </w:t>
      </w:r>
    </w:p>
    <w:p w14:paraId="05664953" w14:textId="0B1EBD59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LANGOVÁ, M. </w:t>
      </w:r>
      <w:r w:rsidRPr="003C0A3B">
        <w:rPr>
          <w:rFonts w:cs="Arial"/>
          <w:i/>
          <w:szCs w:val="20"/>
        </w:rPr>
        <w:t>Psychologické aspekty školního poradenství</w:t>
      </w:r>
      <w:r w:rsidRPr="003C0A3B">
        <w:rPr>
          <w:rFonts w:cs="Arial"/>
          <w:szCs w:val="20"/>
        </w:rPr>
        <w:t xml:space="preserve">. V Ústí nad </w:t>
      </w:r>
      <w:r w:rsidR="003C0A3B" w:rsidRPr="003C0A3B">
        <w:rPr>
          <w:rFonts w:cs="Arial"/>
          <w:szCs w:val="20"/>
        </w:rPr>
        <w:t>Labem:</w:t>
      </w:r>
      <w:r w:rsidRPr="003C0A3B">
        <w:rPr>
          <w:rFonts w:cs="Arial"/>
          <w:szCs w:val="20"/>
        </w:rPr>
        <w:t> Univerzita J.E. Purkyně, 2005. ISBN 80-7044-719-2.</w:t>
      </w:r>
    </w:p>
    <w:p w14:paraId="4017A46F" w14:textId="43995EBB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LAZAROVÁ, B. </w:t>
      </w:r>
      <w:r w:rsidRPr="003C0A3B">
        <w:rPr>
          <w:rFonts w:cs="Arial"/>
          <w:i/>
          <w:szCs w:val="20"/>
        </w:rPr>
        <w:t xml:space="preserve">Netradiční role </w:t>
      </w:r>
      <w:r w:rsidR="003C0A3B" w:rsidRPr="003C0A3B">
        <w:rPr>
          <w:rFonts w:cs="Arial"/>
          <w:i/>
          <w:szCs w:val="20"/>
        </w:rPr>
        <w:t>učitele:</w:t>
      </w:r>
      <w:r w:rsidRPr="003C0A3B">
        <w:rPr>
          <w:rFonts w:cs="Arial"/>
          <w:i/>
          <w:szCs w:val="20"/>
        </w:rPr>
        <w:t xml:space="preserve"> o situacích pomoci, krize a poradenství ve školní praxi. </w:t>
      </w:r>
      <w:r w:rsidRPr="003C0A3B">
        <w:rPr>
          <w:rFonts w:cs="Arial"/>
          <w:szCs w:val="20"/>
        </w:rPr>
        <w:t xml:space="preserve">Brno: </w:t>
      </w:r>
      <w:proofErr w:type="spellStart"/>
      <w:r w:rsidRPr="003C0A3B">
        <w:rPr>
          <w:rFonts w:cs="Arial"/>
          <w:szCs w:val="20"/>
        </w:rPr>
        <w:t>Paido</w:t>
      </w:r>
      <w:proofErr w:type="spellEnd"/>
      <w:r w:rsidRPr="003C0A3B">
        <w:rPr>
          <w:rFonts w:cs="Arial"/>
          <w:szCs w:val="20"/>
        </w:rPr>
        <w:t>, 2008, ISBN 978-80-7315-169-0.</w:t>
      </w:r>
    </w:p>
    <w:p w14:paraId="660C0166" w14:textId="37628204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LUDÍKOVÁ, L. </w:t>
      </w:r>
      <w:r w:rsidRPr="003C0A3B">
        <w:rPr>
          <w:rFonts w:cs="Arial"/>
          <w:i/>
          <w:szCs w:val="20"/>
        </w:rPr>
        <w:t xml:space="preserve">Kvalitní </w:t>
      </w:r>
      <w:r w:rsidR="003C0A3B" w:rsidRPr="003C0A3B">
        <w:rPr>
          <w:rFonts w:cs="Arial"/>
          <w:i/>
          <w:szCs w:val="20"/>
        </w:rPr>
        <w:t>poradenství – záruka</w:t>
      </w:r>
      <w:r w:rsidRPr="003C0A3B">
        <w:rPr>
          <w:rFonts w:cs="Arial"/>
          <w:i/>
          <w:szCs w:val="20"/>
        </w:rPr>
        <w:t xml:space="preserve"> kvality života</w:t>
      </w:r>
      <w:r w:rsidRPr="003C0A3B">
        <w:rPr>
          <w:rFonts w:cs="Arial"/>
          <w:szCs w:val="20"/>
        </w:rPr>
        <w:t xml:space="preserve">. Sborník. </w:t>
      </w:r>
      <w:r w:rsidR="003C0A3B" w:rsidRPr="003C0A3B">
        <w:rPr>
          <w:rFonts w:cs="Arial"/>
          <w:szCs w:val="20"/>
        </w:rPr>
        <w:t>Vsetín:</w:t>
      </w:r>
      <w:r w:rsidRPr="003C0A3B">
        <w:rPr>
          <w:rFonts w:cs="Arial"/>
          <w:szCs w:val="20"/>
        </w:rPr>
        <w:t> Sdružení obcí mikroregionu Vsetínsko, c2007. ISBN 978-80-239-8711-9.</w:t>
      </w:r>
    </w:p>
    <w:p w14:paraId="759EA667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MATĚJČEK, Z. </w:t>
      </w:r>
      <w:r w:rsidRPr="003C0A3B">
        <w:rPr>
          <w:rFonts w:cs="Arial"/>
          <w:i/>
          <w:szCs w:val="20"/>
        </w:rPr>
        <w:t xml:space="preserve">Dítě a rodina v psychologickém poradenství. </w:t>
      </w:r>
      <w:r w:rsidRPr="003C0A3B">
        <w:rPr>
          <w:rFonts w:cs="Arial"/>
          <w:szCs w:val="20"/>
        </w:rPr>
        <w:t xml:space="preserve"> Praha: SPN, 1992. ISBN 80-04-25236-2.</w:t>
      </w:r>
    </w:p>
    <w:p w14:paraId="6262C363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MATĚJČEK, Z. </w:t>
      </w:r>
      <w:r w:rsidRPr="003C0A3B">
        <w:rPr>
          <w:rFonts w:cs="Arial"/>
          <w:i/>
          <w:szCs w:val="20"/>
        </w:rPr>
        <w:t xml:space="preserve">Praxe dětského psychologického poradenství. </w:t>
      </w:r>
      <w:proofErr w:type="spellStart"/>
      <w:proofErr w:type="gramStart"/>
      <w:r w:rsidRPr="003C0A3B">
        <w:rPr>
          <w:rFonts w:cs="Arial"/>
          <w:szCs w:val="20"/>
        </w:rPr>
        <w:t>Praha:SPN</w:t>
      </w:r>
      <w:proofErr w:type="spellEnd"/>
      <w:proofErr w:type="gramEnd"/>
      <w:r w:rsidRPr="003C0A3B">
        <w:rPr>
          <w:rFonts w:cs="Arial"/>
          <w:szCs w:val="20"/>
        </w:rPr>
        <w:t>, 1991. ISBN 80-04-24526-9.</w:t>
      </w:r>
    </w:p>
    <w:p w14:paraId="01EEA47B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MATĚJČEK, Z. </w:t>
      </w:r>
      <w:r w:rsidRPr="003C0A3B">
        <w:rPr>
          <w:rFonts w:cs="Arial"/>
          <w:i/>
          <w:szCs w:val="20"/>
        </w:rPr>
        <w:t xml:space="preserve">Výbor z díla. </w:t>
      </w:r>
      <w:r w:rsidRPr="003C0A3B">
        <w:rPr>
          <w:rFonts w:cs="Arial"/>
          <w:szCs w:val="20"/>
        </w:rPr>
        <w:t>Praha: Karolinum, 2005. ISBN 80-246-1056-6.</w:t>
      </w:r>
    </w:p>
    <w:p w14:paraId="3B28AB4C" w14:textId="23DA56D9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MERTIN, V. </w:t>
      </w:r>
      <w:r w:rsidRPr="003C0A3B">
        <w:rPr>
          <w:rFonts w:cs="Arial"/>
          <w:i/>
          <w:szCs w:val="20"/>
        </w:rPr>
        <w:t xml:space="preserve">Individuální vzdělávací </w:t>
      </w:r>
      <w:r w:rsidR="003C0A3B" w:rsidRPr="003C0A3B">
        <w:rPr>
          <w:rFonts w:cs="Arial"/>
          <w:i/>
          <w:szCs w:val="20"/>
        </w:rPr>
        <w:t>program:</w:t>
      </w:r>
      <w:r w:rsidRPr="003C0A3B">
        <w:rPr>
          <w:rFonts w:cs="Arial"/>
          <w:i/>
          <w:szCs w:val="20"/>
        </w:rPr>
        <w:t> pro zdravotně postižené žáky</w:t>
      </w:r>
      <w:r w:rsidRPr="003C0A3B">
        <w:rPr>
          <w:rFonts w:cs="Arial"/>
          <w:szCs w:val="20"/>
        </w:rPr>
        <w:t xml:space="preserve">. Praha: Portál, 1995. ISBN 80-7178-033-4. </w:t>
      </w:r>
    </w:p>
    <w:p w14:paraId="22404753" w14:textId="376790D5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MICHALÍK, J. </w:t>
      </w:r>
      <w:r w:rsidRPr="003C0A3B">
        <w:rPr>
          <w:rFonts w:cs="Arial"/>
          <w:i/>
          <w:szCs w:val="20"/>
        </w:rPr>
        <w:t>Poradenství uživatelům sociálních služeb</w:t>
      </w:r>
      <w:r w:rsidRPr="003C0A3B">
        <w:rPr>
          <w:rFonts w:cs="Arial"/>
          <w:szCs w:val="20"/>
        </w:rPr>
        <w:t xml:space="preserve">. Olomouc: Výzkumné centrum integrace zdravotně </w:t>
      </w:r>
      <w:r w:rsidR="003C0A3B" w:rsidRPr="003C0A3B">
        <w:rPr>
          <w:rFonts w:cs="Arial"/>
          <w:szCs w:val="20"/>
        </w:rPr>
        <w:t>postižených – sekce</w:t>
      </w:r>
      <w:r w:rsidRPr="003C0A3B">
        <w:rPr>
          <w:rFonts w:cs="Arial"/>
          <w:szCs w:val="20"/>
        </w:rPr>
        <w:t xml:space="preserve"> vzdělávání, 2008. ISBN 978-80-903658-2-7.</w:t>
      </w:r>
    </w:p>
    <w:p w14:paraId="16FCF4ED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caps/>
          <w:szCs w:val="20"/>
        </w:rPr>
        <w:t>NOVOSAD, L.</w:t>
      </w:r>
      <w:r w:rsidRPr="003C0A3B">
        <w:rPr>
          <w:rFonts w:cs="Arial"/>
          <w:i/>
          <w:caps/>
          <w:szCs w:val="20"/>
        </w:rPr>
        <w:t xml:space="preserve"> Z</w:t>
      </w:r>
      <w:r w:rsidRPr="003C0A3B">
        <w:rPr>
          <w:rFonts w:cs="Arial"/>
          <w:i/>
          <w:szCs w:val="20"/>
        </w:rPr>
        <w:t>áklady speciálního poradenství.</w:t>
      </w:r>
      <w:r w:rsidRPr="003C0A3B">
        <w:rPr>
          <w:rFonts w:cs="Arial"/>
          <w:szCs w:val="20"/>
        </w:rPr>
        <w:t xml:space="preserve"> Praha: Portál, 2000. ISBN 80-7178-197-5.</w:t>
      </w:r>
    </w:p>
    <w:p w14:paraId="014CDD4D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caps/>
          <w:szCs w:val="20"/>
        </w:rPr>
        <w:t>Novosad, L</w:t>
      </w:r>
      <w:r w:rsidRPr="003C0A3B">
        <w:rPr>
          <w:rFonts w:cs="Arial"/>
          <w:szCs w:val="20"/>
        </w:rPr>
        <w:t xml:space="preserve">. </w:t>
      </w:r>
      <w:r w:rsidRPr="003C0A3B">
        <w:rPr>
          <w:rFonts w:cs="Arial"/>
          <w:i/>
          <w:szCs w:val="20"/>
        </w:rPr>
        <w:t>Základy speciálního poradenství</w:t>
      </w:r>
      <w:r w:rsidRPr="003C0A3B">
        <w:rPr>
          <w:rFonts w:cs="Arial"/>
          <w:szCs w:val="20"/>
        </w:rPr>
        <w:t>. 2. vydání. Praha: Portál, 2006. ISBN 80-7367-174-3.</w:t>
      </w:r>
    </w:p>
    <w:p w14:paraId="7CD28519" w14:textId="026DF718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OPATŘILOVÁ </w:t>
      </w:r>
      <w:r w:rsidR="003C0A3B" w:rsidRPr="003C0A3B">
        <w:rPr>
          <w:rFonts w:cs="Arial"/>
          <w:szCs w:val="20"/>
        </w:rPr>
        <w:t>M.</w:t>
      </w:r>
      <w:r w:rsidRPr="003C0A3B">
        <w:rPr>
          <w:rFonts w:cs="Arial"/>
          <w:szCs w:val="20"/>
        </w:rPr>
        <w:t xml:space="preserve"> </w:t>
      </w:r>
      <w:proofErr w:type="spellStart"/>
      <w:r w:rsidRPr="003C0A3B">
        <w:rPr>
          <w:rFonts w:cs="Arial"/>
          <w:i/>
          <w:szCs w:val="20"/>
        </w:rPr>
        <w:t>Pedagogicko</w:t>
      </w:r>
      <w:proofErr w:type="spellEnd"/>
      <w:r w:rsidRPr="003C0A3B">
        <w:rPr>
          <w:rFonts w:cs="Arial"/>
          <w:i/>
          <w:szCs w:val="20"/>
        </w:rPr>
        <w:t xml:space="preserve"> psychologické poradenství a intervence v raném a předškolním věku.</w:t>
      </w:r>
      <w:r w:rsidRPr="003C0A3B">
        <w:rPr>
          <w:rFonts w:cs="Arial"/>
          <w:szCs w:val="20"/>
        </w:rPr>
        <w:t xml:space="preserve"> 2006.</w:t>
      </w:r>
    </w:p>
    <w:p w14:paraId="3348FDC8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PEŠOVÁ, I., </w:t>
      </w:r>
      <w:proofErr w:type="spellStart"/>
      <w:r w:rsidRPr="003C0A3B">
        <w:rPr>
          <w:rFonts w:cs="Arial"/>
          <w:szCs w:val="20"/>
        </w:rPr>
        <w:t>ŠAMALÍKm</w:t>
      </w:r>
      <w:proofErr w:type="spellEnd"/>
      <w:r w:rsidRPr="003C0A3B">
        <w:rPr>
          <w:rFonts w:cs="Arial"/>
          <w:szCs w:val="20"/>
        </w:rPr>
        <w:t xml:space="preserve"> M. </w:t>
      </w:r>
      <w:r w:rsidRPr="003C0A3B">
        <w:rPr>
          <w:rFonts w:cs="Arial"/>
          <w:i/>
          <w:szCs w:val="20"/>
        </w:rPr>
        <w:t>Poradenská psychologie pro děti a mládež.</w:t>
      </w:r>
      <w:r w:rsidRPr="003C0A3B">
        <w:rPr>
          <w:rFonts w:cs="Arial"/>
          <w:szCs w:val="20"/>
        </w:rPr>
        <w:t xml:space="preserve"> Praha: Grada, 2006. ISBN 80-247-1216-4. </w:t>
      </w:r>
    </w:p>
    <w:p w14:paraId="123C9DAD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PEUTELSCHMIEDOVÁ, A. </w:t>
      </w:r>
      <w:r w:rsidRPr="003C0A3B">
        <w:rPr>
          <w:rFonts w:cs="Arial"/>
          <w:i/>
          <w:szCs w:val="20"/>
        </w:rPr>
        <w:t xml:space="preserve">Logopedické poradenství. </w:t>
      </w:r>
      <w:r w:rsidRPr="003C0A3B">
        <w:rPr>
          <w:rFonts w:cs="Arial"/>
          <w:szCs w:val="20"/>
        </w:rPr>
        <w:t>Praha: Grada, 2009. ISBN 978-80-247-2666-3.</w:t>
      </w:r>
    </w:p>
    <w:p w14:paraId="3A79BC48" w14:textId="230A9CE9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POLÍNEK, </w:t>
      </w:r>
      <w:r w:rsidR="003C0A3B" w:rsidRPr="003C0A3B">
        <w:rPr>
          <w:rFonts w:cs="Arial"/>
          <w:szCs w:val="20"/>
        </w:rPr>
        <w:t>M.D. (</w:t>
      </w:r>
      <w:proofErr w:type="spellStart"/>
      <w:r w:rsidRPr="003C0A3B">
        <w:rPr>
          <w:rFonts w:cs="Arial"/>
          <w:szCs w:val="20"/>
        </w:rPr>
        <w:t>ed</w:t>
      </w:r>
      <w:proofErr w:type="spellEnd"/>
      <w:r w:rsidRPr="003C0A3B">
        <w:rPr>
          <w:rFonts w:cs="Arial"/>
          <w:szCs w:val="20"/>
        </w:rPr>
        <w:t xml:space="preserve">.) </w:t>
      </w:r>
      <w:r w:rsidRPr="003C0A3B">
        <w:rPr>
          <w:rFonts w:cs="Arial"/>
          <w:i/>
          <w:szCs w:val="20"/>
        </w:rPr>
        <w:t>Poradenství pro osoby se specifickými potřebami v zemích Evropské unie</w:t>
      </w:r>
      <w:r w:rsidRPr="003C0A3B">
        <w:rPr>
          <w:rFonts w:cs="Arial"/>
          <w:szCs w:val="20"/>
        </w:rPr>
        <w:t>.</w:t>
      </w:r>
      <w:r w:rsidRPr="003C0A3B">
        <w:rPr>
          <w:rFonts w:cs="Arial"/>
          <w:i/>
          <w:szCs w:val="20"/>
        </w:rPr>
        <w:t xml:space="preserve"> Sborník. </w:t>
      </w:r>
      <w:r w:rsidRPr="003C0A3B">
        <w:rPr>
          <w:rFonts w:cs="Arial"/>
          <w:szCs w:val="20"/>
        </w:rPr>
        <w:t xml:space="preserve">Olomouc: Univerzita Palackého v Olomouci, 2007. ISBN 978-80-244-1733-2.  </w:t>
      </w:r>
    </w:p>
    <w:p w14:paraId="6B38E61A" w14:textId="77777777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SCHNEIDEROVÁ, A. </w:t>
      </w:r>
      <w:r w:rsidRPr="003C0A3B">
        <w:rPr>
          <w:rFonts w:cs="Arial"/>
          <w:i/>
          <w:szCs w:val="20"/>
        </w:rPr>
        <w:t>Základy poradenství: učební text pro distanční studium</w:t>
      </w:r>
      <w:r w:rsidRPr="003C0A3B">
        <w:rPr>
          <w:rFonts w:cs="Arial"/>
          <w:szCs w:val="20"/>
        </w:rPr>
        <w:t xml:space="preserve">. Ostrava: Ostravská univerzita v Ostravě, 2008. ISBN 978-80-7368-523-2. </w:t>
      </w:r>
    </w:p>
    <w:p w14:paraId="00E06C62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ÚLEHLA, I. </w:t>
      </w:r>
      <w:r w:rsidRPr="003C0A3B">
        <w:rPr>
          <w:rFonts w:cs="Arial"/>
          <w:i/>
          <w:szCs w:val="20"/>
        </w:rPr>
        <w:t>Umění pomáhat.</w:t>
      </w:r>
      <w:r w:rsidRPr="003C0A3B">
        <w:rPr>
          <w:rFonts w:cs="Arial"/>
          <w:szCs w:val="20"/>
        </w:rPr>
        <w:t xml:space="preserve"> Praha: Sociologické nakladatelství, 2005. ISBN 80-86429-36-9.</w:t>
      </w:r>
    </w:p>
    <w:p w14:paraId="3CAAA5AC" w14:textId="77777777" w:rsidR="00D03583" w:rsidRPr="003C0A3B" w:rsidRDefault="00D03583" w:rsidP="00D03583">
      <w:pPr>
        <w:numPr>
          <w:ilvl w:val="0"/>
          <w:numId w:val="16"/>
        </w:numPr>
        <w:adjustRightInd w:val="0"/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VÁGNEROVÁ, M. </w:t>
      </w:r>
      <w:r w:rsidRPr="003C0A3B">
        <w:rPr>
          <w:rFonts w:cs="Arial"/>
          <w:i/>
          <w:szCs w:val="20"/>
        </w:rPr>
        <w:t>Školní poradenská psychologie pro pedagogy</w:t>
      </w:r>
      <w:r w:rsidRPr="003C0A3B">
        <w:rPr>
          <w:rFonts w:cs="Arial"/>
          <w:szCs w:val="20"/>
        </w:rPr>
        <w:t>. Praha: Karolinum, 2005. ISBN 80-246-1074-4.</w:t>
      </w:r>
    </w:p>
    <w:p w14:paraId="79A2888E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caps/>
          <w:szCs w:val="20"/>
        </w:rPr>
        <w:t>Vendel, Š.</w:t>
      </w:r>
      <w:r w:rsidRPr="003C0A3B">
        <w:rPr>
          <w:rFonts w:cs="Arial"/>
          <w:szCs w:val="20"/>
        </w:rPr>
        <w:t xml:space="preserve"> </w:t>
      </w:r>
      <w:r w:rsidRPr="003C0A3B">
        <w:rPr>
          <w:rFonts w:cs="Arial"/>
          <w:i/>
          <w:szCs w:val="20"/>
        </w:rPr>
        <w:t>Kariérní poradenství</w:t>
      </w:r>
      <w:r w:rsidRPr="003C0A3B">
        <w:rPr>
          <w:rFonts w:cs="Arial"/>
          <w:szCs w:val="20"/>
        </w:rPr>
        <w:t>. Praha: Grada, 2008. ISBN 978-80-247-1731-9.</w:t>
      </w:r>
    </w:p>
    <w:p w14:paraId="6B5DA96B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VYBÍRAL, Z. </w:t>
      </w:r>
      <w:r w:rsidRPr="003C0A3B">
        <w:rPr>
          <w:rFonts w:cs="Arial"/>
          <w:i/>
          <w:szCs w:val="20"/>
        </w:rPr>
        <w:t xml:space="preserve">Psychologie lidské komunikace. </w:t>
      </w:r>
      <w:r w:rsidRPr="003C0A3B">
        <w:rPr>
          <w:rFonts w:cs="Arial"/>
          <w:szCs w:val="20"/>
        </w:rPr>
        <w:t>Praha: Portál, 2000. ISBN 80-7178-291-2.</w:t>
      </w:r>
    </w:p>
    <w:p w14:paraId="03395534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VÝROST, J., SLAMĚNÍK, I. </w:t>
      </w:r>
      <w:r w:rsidRPr="003C0A3B">
        <w:rPr>
          <w:rFonts w:cs="Arial"/>
          <w:i/>
          <w:szCs w:val="20"/>
        </w:rPr>
        <w:t>Sociální psychologie.</w:t>
      </w:r>
      <w:r w:rsidRPr="003C0A3B">
        <w:rPr>
          <w:rFonts w:cs="Arial"/>
          <w:szCs w:val="20"/>
        </w:rPr>
        <w:t xml:space="preserve"> 2. přepracované a </w:t>
      </w:r>
      <w:proofErr w:type="spellStart"/>
      <w:r w:rsidRPr="003C0A3B">
        <w:rPr>
          <w:rFonts w:cs="Arial"/>
          <w:szCs w:val="20"/>
        </w:rPr>
        <w:t>rozš</w:t>
      </w:r>
      <w:proofErr w:type="spellEnd"/>
      <w:r w:rsidRPr="003C0A3B">
        <w:rPr>
          <w:rFonts w:cs="Arial"/>
          <w:szCs w:val="20"/>
        </w:rPr>
        <w:t xml:space="preserve">. vyd.  Praha: Grada, 2008. ISBN 978-80-247-1428-8. </w:t>
      </w:r>
      <w:r w:rsidRPr="003C0A3B">
        <w:rPr>
          <w:rFonts w:cs="Arial"/>
          <w:i/>
          <w:szCs w:val="20"/>
        </w:rPr>
        <w:t xml:space="preserve"> </w:t>
      </w:r>
    </w:p>
    <w:p w14:paraId="49864B96" w14:textId="77777777" w:rsidR="00D03583" w:rsidRPr="003C0A3B" w:rsidRDefault="00D03583" w:rsidP="00D03583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ZAPLETALOVÁ, J. A KOL. </w:t>
      </w:r>
      <w:r w:rsidRPr="003C0A3B">
        <w:rPr>
          <w:rFonts w:cs="Arial"/>
          <w:i/>
          <w:szCs w:val="20"/>
        </w:rPr>
        <w:t>Obligatorní diagnózy a obligatorní diagnostika v PPP</w:t>
      </w:r>
      <w:r w:rsidRPr="003C0A3B">
        <w:rPr>
          <w:rFonts w:cs="Arial"/>
          <w:szCs w:val="20"/>
        </w:rPr>
        <w:t>. Praha: IPPP ČR, 2007.</w:t>
      </w:r>
    </w:p>
    <w:p w14:paraId="400E8CF7" w14:textId="77777777" w:rsidR="00D03583" w:rsidRPr="003C0A3B" w:rsidRDefault="00D03583" w:rsidP="00D03583">
      <w:pPr>
        <w:numPr>
          <w:ilvl w:val="0"/>
          <w:numId w:val="16"/>
        </w:numPr>
        <w:spacing w:after="0" w:line="240" w:lineRule="auto"/>
        <w:rPr>
          <w:rFonts w:cs="Arial"/>
          <w:szCs w:val="20"/>
        </w:rPr>
      </w:pPr>
      <w:r w:rsidRPr="003C0A3B">
        <w:rPr>
          <w:rFonts w:cs="Arial"/>
          <w:szCs w:val="20"/>
        </w:rPr>
        <w:t xml:space="preserve">ZELINKOVÁ, O. </w:t>
      </w:r>
      <w:r w:rsidRPr="003C0A3B">
        <w:rPr>
          <w:rFonts w:cs="Arial"/>
          <w:i/>
          <w:szCs w:val="20"/>
        </w:rPr>
        <w:t xml:space="preserve">Pedagogická diagnostika a individuální vzdělávací program: nástroje pro prevenci, nápravu a integraci. </w:t>
      </w:r>
      <w:r w:rsidRPr="003C0A3B">
        <w:rPr>
          <w:rFonts w:cs="Arial"/>
          <w:szCs w:val="20"/>
        </w:rPr>
        <w:t>Praha: Portál, 2001. ISBN 80-7178-544-X.</w:t>
      </w:r>
    </w:p>
    <w:p w14:paraId="0942B78D" w14:textId="77777777" w:rsidR="00D03583" w:rsidRPr="003C0A3B" w:rsidRDefault="00D03583" w:rsidP="00D03583">
      <w:pPr>
        <w:spacing w:after="0" w:line="240" w:lineRule="auto"/>
        <w:rPr>
          <w:rFonts w:cs="Arial"/>
          <w:szCs w:val="20"/>
        </w:rPr>
      </w:pPr>
    </w:p>
    <w:p w14:paraId="5F884B33" w14:textId="77777777" w:rsidR="00D03583" w:rsidRPr="003C0A3B" w:rsidRDefault="00D03583" w:rsidP="00D03583">
      <w:pPr>
        <w:spacing w:after="0" w:line="360" w:lineRule="auto"/>
        <w:rPr>
          <w:rFonts w:cs="Arial"/>
          <w:b/>
          <w:bCs/>
          <w:szCs w:val="20"/>
        </w:rPr>
      </w:pPr>
      <w:r w:rsidRPr="003C0A3B">
        <w:rPr>
          <w:rFonts w:cs="Arial"/>
          <w:b/>
          <w:bCs/>
          <w:szCs w:val="20"/>
        </w:rPr>
        <w:t>Legislativní předpisy:</w:t>
      </w:r>
    </w:p>
    <w:p w14:paraId="0AB9DF76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t>Ústava České republiky</w:t>
      </w:r>
    </w:p>
    <w:p w14:paraId="17BE75FB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Úmluva o právech dítěte</w:t>
      </w:r>
    </w:p>
    <w:p w14:paraId="00C0D5EF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osob se zdravotním postižením</w:t>
      </w:r>
    </w:p>
    <w:p w14:paraId="00DBEAB3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Listina základních práv a svobod</w:t>
      </w:r>
    </w:p>
    <w:p w14:paraId="0FC78356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note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435/2004 Sb., zákon o zaměstnanosti, </w:t>
      </w:r>
    </w:p>
    <w:p w14:paraId="740642F4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Zákon č. 561/2004 Sb., zákon o předškolním, základním, středním, vyšším odborném a jiném vzdělávání (školský zákon)</w:t>
      </w:r>
    </w:p>
    <w:p w14:paraId="2F4391DA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108/2006 Sb., o </w:t>
      </w:r>
      <w:r w:rsidRPr="003C0A3B">
        <w:rPr>
          <w:rStyle w:val="h1a"/>
          <w:rFonts w:ascii="Arial" w:hAnsi="Arial" w:cs="Arial"/>
          <w:sz w:val="20"/>
          <w:szCs w:val="20"/>
        </w:rPr>
        <w:t>sociálních službách</w:t>
      </w:r>
    </w:p>
    <w:p w14:paraId="4E3F1629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Zákon č. 109/2002 Sb., </w:t>
      </w:r>
      <w:r w:rsidRPr="003C0A3B">
        <w:rPr>
          <w:rStyle w:val="h1a"/>
          <w:rFonts w:ascii="Arial" w:hAnsi="Arial" w:cs="Arial"/>
          <w:sz w:val="20"/>
          <w:szCs w:val="20"/>
        </w:rPr>
        <w:t>o výkonu ústavní výchovy nebo ochranné výchovy ve školských zařízeních a o preventivně výchovné péči ve školských zařízeních a o změně dalších zákonů</w:t>
      </w:r>
    </w:p>
    <w:p w14:paraId="6542050C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Style w:val="h1a"/>
          <w:rFonts w:ascii="Arial" w:hAnsi="Arial" w:cs="Arial"/>
          <w:sz w:val="20"/>
          <w:szCs w:val="20"/>
        </w:rPr>
        <w:t xml:space="preserve">Zákon 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3C0A3B">
        <w:rPr>
          <w:rStyle w:val="Zdraznn"/>
          <w:rFonts w:ascii="Arial" w:hAnsi="Arial" w:cs="Arial"/>
          <w:sz w:val="20"/>
          <w:szCs w:val="20"/>
          <w:shd w:val="clear" w:color="auto" w:fill="FFFFFF"/>
        </w:rPr>
        <w:t>antidiskriminační zákon</w:t>
      </w:r>
      <w:r w:rsidRPr="003C0A3B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30C89B9D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Vyhláška č. 13/2005 Sb., o středním vzdělávání a vzdělávání v konzervatoři</w:t>
      </w:r>
    </w:p>
    <w:p w14:paraId="1B06B259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Vyhláška č. 14/2005 Sb., o předškolním vzdělávání</w:t>
      </w:r>
    </w:p>
    <w:p w14:paraId="6AF4D1C7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  <w:shd w:val="clear" w:color="auto" w:fill="FFFFFF"/>
        </w:rPr>
        <w:t>Vyhláška č. 45/2005 o základním vzdělávání a některých náležitostech plnění povinné školní docházky</w:t>
      </w:r>
    </w:p>
    <w:p w14:paraId="4D20AA24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Vyhláška č. 72/2005 Sb., </w:t>
      </w:r>
      <w:r w:rsidRPr="003C0A3B">
        <w:rPr>
          <w:rStyle w:val="h1a"/>
          <w:rFonts w:ascii="Arial" w:hAnsi="Arial" w:cs="Arial"/>
          <w:sz w:val="20"/>
          <w:szCs w:val="20"/>
        </w:rPr>
        <w:t>o poskytování poradenských služeb ve školách a školských poradenských zařízeních</w:t>
      </w:r>
    </w:p>
    <w:p w14:paraId="792C01D0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Vyhláška č. 458/2005 Sb.</w:t>
      </w:r>
      <w:r w:rsidRPr="003C0A3B">
        <w:rPr>
          <w:rStyle w:val="h1a"/>
          <w:rFonts w:ascii="Arial" w:hAnsi="Arial" w:cs="Arial"/>
          <w:sz w:val="20"/>
          <w:szCs w:val="20"/>
        </w:rPr>
        <w:t>, kterou se upravují podrobnosti o organizaci výchovně vzdělávací péče ve střediscích výchovné péče</w:t>
      </w:r>
    </w:p>
    <w:p w14:paraId="284E877E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Vyhláška č. 505/2006 Sb.,</w:t>
      </w:r>
      <w:r w:rsidRPr="003C0A3B">
        <w:rPr>
          <w:rStyle w:val="h1a"/>
          <w:rFonts w:ascii="Arial" w:hAnsi="Arial" w:cs="Arial"/>
          <w:sz w:val="20"/>
          <w:szCs w:val="20"/>
        </w:rPr>
        <w:t xml:space="preserve"> kterou se provádějí některá ustanovení zákona o sociálních službách</w:t>
      </w:r>
    </w:p>
    <w:p w14:paraId="67B0BB39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 xml:space="preserve">Vyhláška č. 27/2016 Sb., </w:t>
      </w:r>
      <w:r w:rsidRPr="003C0A3B">
        <w:rPr>
          <w:rStyle w:val="h1a"/>
          <w:rFonts w:ascii="Arial" w:hAnsi="Arial" w:cs="Arial"/>
          <w:sz w:val="20"/>
          <w:szCs w:val="20"/>
        </w:rPr>
        <w:t>o vzdělávání žáků se speciálními vzdělávacími potřebami a žáků nadaných</w:t>
      </w:r>
    </w:p>
    <w:p w14:paraId="020B5A5E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bCs/>
          <w:sz w:val="20"/>
          <w:szCs w:val="20"/>
        </w:rPr>
      </w:pPr>
      <w:r w:rsidRPr="003C0A3B">
        <w:rPr>
          <w:rFonts w:ascii="Arial" w:hAnsi="Arial" w:cs="Arial"/>
          <w:bCs/>
          <w:sz w:val="20"/>
          <w:szCs w:val="20"/>
        </w:rPr>
        <w:t>Příkaz ministryně školství, mládeže a tělovýchovy č. 21/2007 k činnosti středisek výchovné péče</w:t>
      </w:r>
    </w:p>
    <w:p w14:paraId="089687C4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sz w:val="20"/>
          <w:szCs w:val="20"/>
        </w:rPr>
        <w:t>Metodický pokyn MŠMT upřesňující podmínky činnosti středisek výchovné péče. 2007</w:t>
      </w:r>
    </w:p>
    <w:p w14:paraId="11E325DA" w14:textId="77777777" w:rsidR="00D03583" w:rsidRPr="003C0A3B" w:rsidRDefault="00D03583" w:rsidP="00D03583">
      <w:pPr>
        <w:pStyle w:val="Odstavecseseznamem"/>
        <w:numPr>
          <w:ilvl w:val="0"/>
          <w:numId w:val="17"/>
        </w:numPr>
        <w:spacing w:after="0" w:line="256" w:lineRule="auto"/>
        <w:ind w:left="720"/>
        <w:rPr>
          <w:rFonts w:ascii="Arial" w:hAnsi="Arial" w:cs="Arial"/>
          <w:sz w:val="20"/>
          <w:szCs w:val="20"/>
        </w:rPr>
      </w:pPr>
      <w:r w:rsidRPr="003C0A3B">
        <w:rPr>
          <w:rFonts w:ascii="Arial" w:hAnsi="Arial" w:cs="Arial"/>
          <w:color w:val="000000"/>
          <w:sz w:val="20"/>
          <w:szCs w:val="20"/>
        </w:rPr>
        <w:t>Vyhláška č. 334/2003 Sb., kterou se upravují podrobnosti výkonu ústavní výchovy a ochranné výchovy ve školských zařízeních</w:t>
      </w:r>
    </w:p>
    <w:p w14:paraId="36F9ED4A" w14:textId="77777777" w:rsidR="00D03583" w:rsidRPr="003C0A3B" w:rsidRDefault="00D03583" w:rsidP="00E52A39">
      <w:pPr>
        <w:rPr>
          <w:rFonts w:cs="Arial"/>
          <w:szCs w:val="20"/>
        </w:rPr>
      </w:pPr>
    </w:p>
    <w:sectPr w:rsidR="00D03583" w:rsidRPr="003C0A3B" w:rsidSect="003C0A3B">
      <w:footerReference w:type="default" r:id="rId7"/>
      <w:headerReference w:type="first" r:id="rId8"/>
      <w:footerReference w:type="first" r:id="rId9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0E32" w14:textId="77777777" w:rsidR="00F10EAE" w:rsidRDefault="00F10EAE" w:rsidP="00F15613">
      <w:pPr>
        <w:spacing w:line="240" w:lineRule="auto"/>
      </w:pPr>
      <w:r>
        <w:separator/>
      </w:r>
    </w:p>
  </w:endnote>
  <w:endnote w:type="continuationSeparator" w:id="0">
    <w:p w14:paraId="62776866" w14:textId="77777777" w:rsidR="00F10EAE" w:rsidRDefault="00F10EA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7481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2D259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AC4092B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617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5CA18C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252CE8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AA05" w14:textId="77777777" w:rsidR="00F10EAE" w:rsidRDefault="00F10EAE" w:rsidP="00F15613">
      <w:pPr>
        <w:spacing w:line="240" w:lineRule="auto"/>
      </w:pPr>
      <w:r>
        <w:separator/>
      </w:r>
    </w:p>
  </w:footnote>
  <w:footnote w:type="continuationSeparator" w:id="0">
    <w:p w14:paraId="7DB949E0" w14:textId="77777777" w:rsidR="00F10EAE" w:rsidRDefault="00F10EA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0B83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0402AE9C" wp14:editId="75F155E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69351525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679B12C" wp14:editId="458EC39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5146488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540"/>
    <w:multiLevelType w:val="hybridMultilevel"/>
    <w:tmpl w:val="315E4B20"/>
    <w:lvl w:ilvl="0" w:tplc="B0A8C1B0">
      <w:start w:val="2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3724B"/>
    <w:multiLevelType w:val="hybridMultilevel"/>
    <w:tmpl w:val="032AE43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22805"/>
    <w:multiLevelType w:val="hybridMultilevel"/>
    <w:tmpl w:val="A19A25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F19"/>
    <w:multiLevelType w:val="hybridMultilevel"/>
    <w:tmpl w:val="8E70D5B0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B028E"/>
    <w:multiLevelType w:val="hybridMultilevel"/>
    <w:tmpl w:val="650AD00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8B1"/>
    <w:multiLevelType w:val="hybridMultilevel"/>
    <w:tmpl w:val="DC0408BE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4345BB"/>
    <w:multiLevelType w:val="multilevel"/>
    <w:tmpl w:val="914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643EB"/>
    <w:multiLevelType w:val="hybridMultilevel"/>
    <w:tmpl w:val="B472ED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3511"/>
    <w:multiLevelType w:val="hybridMultilevel"/>
    <w:tmpl w:val="FA14842C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B16396"/>
    <w:multiLevelType w:val="hybridMultilevel"/>
    <w:tmpl w:val="7BDE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57394">
    <w:abstractNumId w:val="15"/>
  </w:num>
  <w:num w:numId="2" w16cid:durableId="527917405">
    <w:abstractNumId w:val="14"/>
  </w:num>
  <w:num w:numId="3" w16cid:durableId="1646930024">
    <w:abstractNumId w:val="5"/>
  </w:num>
  <w:num w:numId="4" w16cid:durableId="1180316531">
    <w:abstractNumId w:val="8"/>
  </w:num>
  <w:num w:numId="5" w16cid:durableId="1944073904">
    <w:abstractNumId w:val="6"/>
  </w:num>
  <w:num w:numId="6" w16cid:durableId="1582326054">
    <w:abstractNumId w:val="2"/>
  </w:num>
  <w:num w:numId="7" w16cid:durableId="943003759">
    <w:abstractNumId w:val="11"/>
  </w:num>
  <w:num w:numId="8" w16cid:durableId="593514525">
    <w:abstractNumId w:val="9"/>
  </w:num>
  <w:num w:numId="9" w16cid:durableId="1887796343">
    <w:abstractNumId w:val="3"/>
  </w:num>
  <w:num w:numId="10" w16cid:durableId="293291217">
    <w:abstractNumId w:val="1"/>
  </w:num>
  <w:num w:numId="11" w16cid:durableId="671177595">
    <w:abstractNumId w:val="4"/>
  </w:num>
  <w:num w:numId="12" w16cid:durableId="1482237667">
    <w:abstractNumId w:val="13"/>
  </w:num>
  <w:num w:numId="13" w16cid:durableId="265113923">
    <w:abstractNumId w:val="12"/>
  </w:num>
  <w:num w:numId="14" w16cid:durableId="693387018">
    <w:abstractNumId w:val="0"/>
  </w:num>
  <w:num w:numId="15" w16cid:durableId="1805124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27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643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17ABC"/>
    <w:rsid w:val="0007026C"/>
    <w:rsid w:val="000863AC"/>
    <w:rsid w:val="000A535E"/>
    <w:rsid w:val="000F0D39"/>
    <w:rsid w:val="0010566D"/>
    <w:rsid w:val="002004C5"/>
    <w:rsid w:val="00276D6B"/>
    <w:rsid w:val="002A1488"/>
    <w:rsid w:val="002E3612"/>
    <w:rsid w:val="00331D95"/>
    <w:rsid w:val="003B14AD"/>
    <w:rsid w:val="003C0A3B"/>
    <w:rsid w:val="00430F25"/>
    <w:rsid w:val="00486300"/>
    <w:rsid w:val="004D171B"/>
    <w:rsid w:val="005029E3"/>
    <w:rsid w:val="00502BEF"/>
    <w:rsid w:val="00540537"/>
    <w:rsid w:val="005467DF"/>
    <w:rsid w:val="00553F3B"/>
    <w:rsid w:val="005B6853"/>
    <w:rsid w:val="005C2BD0"/>
    <w:rsid w:val="005E387A"/>
    <w:rsid w:val="006643C1"/>
    <w:rsid w:val="00680944"/>
    <w:rsid w:val="006B22CE"/>
    <w:rsid w:val="006E3956"/>
    <w:rsid w:val="00702C0D"/>
    <w:rsid w:val="00741E20"/>
    <w:rsid w:val="007B4B58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85835"/>
    <w:rsid w:val="00B00A66"/>
    <w:rsid w:val="00B028C4"/>
    <w:rsid w:val="00B15CD8"/>
    <w:rsid w:val="00B2065B"/>
    <w:rsid w:val="00B52715"/>
    <w:rsid w:val="00B71C5C"/>
    <w:rsid w:val="00B73FD1"/>
    <w:rsid w:val="00B833E0"/>
    <w:rsid w:val="00BD04D6"/>
    <w:rsid w:val="00BE1819"/>
    <w:rsid w:val="00BF49AF"/>
    <w:rsid w:val="00C6493E"/>
    <w:rsid w:val="00C90C48"/>
    <w:rsid w:val="00D03583"/>
    <w:rsid w:val="00D11AF6"/>
    <w:rsid w:val="00D13E57"/>
    <w:rsid w:val="00D61B91"/>
    <w:rsid w:val="00D62385"/>
    <w:rsid w:val="00D955E7"/>
    <w:rsid w:val="00DC5FA7"/>
    <w:rsid w:val="00DE39B0"/>
    <w:rsid w:val="00E52A39"/>
    <w:rsid w:val="00E97744"/>
    <w:rsid w:val="00F0078F"/>
    <w:rsid w:val="00F10B83"/>
    <w:rsid w:val="00F10EAE"/>
    <w:rsid w:val="00F11270"/>
    <w:rsid w:val="00F15613"/>
    <w:rsid w:val="00F81C25"/>
    <w:rsid w:val="00FA5E73"/>
    <w:rsid w:val="00FB21A4"/>
    <w:rsid w:val="00FC623F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1A08B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C90C48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character" w:styleId="Zdraznn">
    <w:name w:val="Emphasis"/>
    <w:basedOn w:val="Standardnpsmoodstavce"/>
    <w:uiPriority w:val="20"/>
    <w:qFormat/>
    <w:rsid w:val="00B2065B"/>
    <w:rPr>
      <w:i/>
      <w:iCs/>
    </w:rPr>
  </w:style>
  <w:style w:type="character" w:customStyle="1" w:styleId="note">
    <w:name w:val="note"/>
    <w:basedOn w:val="Standardnpsmoodstavce"/>
    <w:rsid w:val="00B2065B"/>
  </w:style>
  <w:style w:type="character" w:customStyle="1" w:styleId="h1a">
    <w:name w:val="h1a"/>
    <w:basedOn w:val="Standardnpsmoodstavce"/>
    <w:rsid w:val="00B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18</TotalTime>
  <Pages>11</Pages>
  <Words>4346</Words>
  <Characters>25646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6</cp:revision>
  <cp:lastPrinted>2014-08-08T08:54:00Z</cp:lastPrinted>
  <dcterms:created xsi:type="dcterms:W3CDTF">2020-10-31T20:12:00Z</dcterms:created>
  <dcterms:modified xsi:type="dcterms:W3CDTF">2024-10-10T06:46:00Z</dcterms:modified>
</cp:coreProperties>
</file>