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B96A" w14:textId="77777777" w:rsidR="0058749C" w:rsidRDefault="00F813E5">
      <w:pPr>
        <w:spacing w:after="0" w:line="360" w:lineRule="auto"/>
        <w:jc w:val="center"/>
        <w:rPr>
          <w:b/>
          <w:sz w:val="22"/>
          <w:highlight w:val="cyan"/>
        </w:rPr>
      </w:pPr>
      <w:r>
        <w:rPr>
          <w:b/>
          <w:sz w:val="22"/>
          <w:highlight w:val="cyan"/>
        </w:rPr>
        <w:t xml:space="preserve">Okruhy z předmětu USS/SZZTF určené pro: </w:t>
      </w:r>
    </w:p>
    <w:p w14:paraId="00EFB006" w14:textId="5F42BA7F" w:rsidR="0058749C" w:rsidRPr="0058749C" w:rsidRDefault="0058749C">
      <w:pPr>
        <w:spacing w:after="0" w:line="360" w:lineRule="auto"/>
        <w:jc w:val="center"/>
        <w:rPr>
          <w:b/>
          <w:sz w:val="22"/>
          <w:highlight w:val="cyan"/>
        </w:rPr>
      </w:pPr>
      <w:r w:rsidRPr="0058749C">
        <w:rPr>
          <w:b/>
          <w:sz w:val="22"/>
          <w:highlight w:val="cyan"/>
        </w:rPr>
        <w:t>Speciální pedagogika – andragogika (SPPA-Bc)</w:t>
      </w:r>
    </w:p>
    <w:p w14:paraId="3FFE177F" w14:textId="77777777" w:rsidR="00296997" w:rsidRDefault="00296997">
      <w:pPr>
        <w:spacing w:after="0" w:line="360" w:lineRule="auto"/>
        <w:jc w:val="center"/>
        <w:rPr>
          <w:b/>
          <w:sz w:val="22"/>
        </w:rPr>
      </w:pPr>
      <w:r w:rsidRPr="00296997">
        <w:rPr>
          <w:b/>
          <w:sz w:val="22"/>
          <w:highlight w:val="cyan"/>
        </w:rPr>
        <w:t>Speciální pedagogika – intervence (SPPI-Bc)</w:t>
      </w:r>
    </w:p>
    <w:p w14:paraId="5AEF2C5B" w14:textId="29406030" w:rsidR="00296997" w:rsidRDefault="00296997">
      <w:pPr>
        <w:spacing w:after="0" w:line="360" w:lineRule="auto"/>
        <w:jc w:val="center"/>
        <w:rPr>
          <w:b/>
          <w:sz w:val="22"/>
          <w:highlight w:val="cyan"/>
        </w:rPr>
      </w:pPr>
      <w:r>
        <w:rPr>
          <w:b/>
          <w:sz w:val="22"/>
          <w:highlight w:val="cyan"/>
        </w:rPr>
        <w:t>Speciální pedagogika – raný věk (SPPR – Bc)</w:t>
      </w:r>
    </w:p>
    <w:p w14:paraId="4000E3D8" w14:textId="77777777" w:rsidR="00460D43" w:rsidRDefault="00460D43">
      <w:pPr>
        <w:spacing w:after="0" w:line="360" w:lineRule="auto"/>
        <w:jc w:val="center"/>
        <w:rPr>
          <w:b/>
          <w:sz w:val="32"/>
          <w:szCs w:val="32"/>
        </w:rPr>
      </w:pPr>
    </w:p>
    <w:p w14:paraId="7D31A7BD" w14:textId="77777777" w:rsidR="00460D43" w:rsidRPr="00D51377" w:rsidRDefault="00F813E5">
      <w:pPr>
        <w:spacing w:after="0" w:line="360" w:lineRule="auto"/>
        <w:jc w:val="center"/>
        <w:rPr>
          <w:b/>
          <w:sz w:val="24"/>
          <w:szCs w:val="24"/>
        </w:rPr>
      </w:pPr>
      <w:r w:rsidRPr="00D51377">
        <w:rPr>
          <w:b/>
          <w:sz w:val="24"/>
          <w:szCs w:val="24"/>
        </w:rPr>
        <w:t>Okruhy ke státní závěrečné zkoušce</w:t>
      </w:r>
    </w:p>
    <w:p w14:paraId="74FCE86E" w14:textId="77777777" w:rsidR="00460D43" w:rsidRDefault="00460D43">
      <w:pPr>
        <w:spacing w:after="0" w:line="360" w:lineRule="auto"/>
      </w:pPr>
    </w:p>
    <w:p w14:paraId="256DBE05" w14:textId="77777777" w:rsidR="00460D43" w:rsidRDefault="00F813E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předmětu SZZ: </w:t>
      </w:r>
      <w:r>
        <w:rPr>
          <w:sz w:val="24"/>
          <w:szCs w:val="24"/>
        </w:rPr>
        <w:t>Tyflopedie</w:t>
      </w:r>
    </w:p>
    <w:p w14:paraId="1DA188B0" w14:textId="77777777" w:rsidR="00460D43" w:rsidRDefault="00F813E5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Zkratka předmětu SZZ: </w:t>
      </w:r>
      <w:r>
        <w:rPr>
          <w:sz w:val="24"/>
          <w:szCs w:val="24"/>
        </w:rPr>
        <w:t>USS/SZZTF</w:t>
      </w:r>
    </w:p>
    <w:p w14:paraId="10848EAD" w14:textId="77777777" w:rsidR="0058749C" w:rsidRPr="0058749C" w:rsidRDefault="0058749C" w:rsidP="0058749C">
      <w:pPr>
        <w:spacing w:after="0" w:line="360" w:lineRule="auto"/>
        <w:jc w:val="center"/>
        <w:rPr>
          <w:b/>
          <w:sz w:val="24"/>
          <w:szCs w:val="24"/>
          <w:highlight w:val="cyan"/>
        </w:rPr>
      </w:pPr>
      <w:bookmarkStart w:id="0" w:name="_heading=h.gjdgxs" w:colFirst="0" w:colLast="0"/>
      <w:bookmarkStart w:id="1" w:name="_heading=h.s4f7wswl7ed4" w:colFirst="0" w:colLast="0"/>
      <w:bookmarkStart w:id="2" w:name="_heading=h.e2yr2l4vgevf" w:colFirst="0" w:colLast="0"/>
      <w:bookmarkEnd w:id="0"/>
      <w:bookmarkEnd w:id="1"/>
      <w:bookmarkEnd w:id="2"/>
      <w:r w:rsidRPr="0058749C">
        <w:rPr>
          <w:b/>
          <w:sz w:val="24"/>
          <w:szCs w:val="24"/>
          <w:highlight w:val="cyan"/>
        </w:rPr>
        <w:t>Speciální pedagogika – andragogika (SPPA-Bc)</w:t>
      </w:r>
    </w:p>
    <w:p w14:paraId="40800697" w14:textId="77777777" w:rsidR="00460D43" w:rsidRDefault="00F813E5">
      <w:pPr>
        <w:spacing w:after="0" w:line="360" w:lineRule="auto"/>
        <w:rPr>
          <w:b/>
        </w:rPr>
      </w:pPr>
      <w:bookmarkStart w:id="3" w:name="_heading=h.exa1838qvj0g" w:colFirst="0" w:colLast="0"/>
      <w:bookmarkEnd w:id="3"/>
      <w:r>
        <w:rPr>
          <w:b/>
        </w:rPr>
        <w:t>Zkušební okruhy:</w:t>
      </w:r>
    </w:p>
    <w:p w14:paraId="0A899751" w14:textId="77777777" w:rsidR="00460D43" w:rsidRDefault="00F813E5">
      <w:pPr>
        <w:numPr>
          <w:ilvl w:val="0"/>
          <w:numId w:val="1"/>
        </w:numPr>
        <w:spacing w:before="120" w:line="240" w:lineRule="auto"/>
        <w:rPr>
          <w:rFonts w:ascii="Times New Roman" w:eastAsia="Times New Roman" w:hAnsi="Times New Roman" w:cs="Times New Roman"/>
        </w:rPr>
      </w:pPr>
      <w:r>
        <w:t>Charakteristika tyflopedie a postavení tohoto oboru v soustavě věd</w:t>
      </w:r>
    </w:p>
    <w:p w14:paraId="5B7EA457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24737400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Otázky terminologie a klasifikace osob se zrakovým postižením</w:t>
      </w:r>
    </w:p>
    <w:p w14:paraId="7C35E808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Způsoby rozvoje a využití zraku u jednotlivých kategorií osob se zrakovým postižením.</w:t>
      </w:r>
    </w:p>
    <w:p w14:paraId="3B137869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Kompenzační činitele a jejich uplatnitelnost a rozvoj u osob se zrakovým postižením</w:t>
      </w:r>
    </w:p>
    <w:p w14:paraId="74FF3792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Pojetí komplexních služeb pro osoby se zrakovým postižením</w:t>
      </w:r>
    </w:p>
    <w:p w14:paraId="7E03DDA9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Problematika diagnostiky a depistáže osob se zrakovým postižením</w:t>
      </w:r>
    </w:p>
    <w:p w14:paraId="755BA5E3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Specifika v přístupu k osobám slabozrakým a se zbytky zraku</w:t>
      </w:r>
    </w:p>
    <w:p w14:paraId="57F7DB4B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Specifika v přístupu k osobám nevidomým</w:t>
      </w:r>
    </w:p>
    <w:p w14:paraId="5AA4A064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Specifika v přístupu k jedincům s poruchami binokulárního vidění</w:t>
      </w:r>
    </w:p>
    <w:p w14:paraId="2B3BC275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Specifika socializace jedince se zrakovým postižením</w:t>
      </w:r>
    </w:p>
    <w:p w14:paraId="2E9FDAB2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Specifika edukace jedinců se zrakovým postižením</w:t>
      </w:r>
    </w:p>
    <w:p w14:paraId="4595B07C" w14:textId="77777777" w:rsidR="00460D43" w:rsidRDefault="00F813E5">
      <w:pPr>
        <w:numPr>
          <w:ilvl w:val="0"/>
          <w:numId w:val="2"/>
        </w:numPr>
        <w:spacing w:before="120" w:line="240" w:lineRule="auto"/>
      </w:pPr>
      <w:proofErr w:type="spellStart"/>
      <w:r>
        <w:t>Tyflotechnika</w:t>
      </w:r>
      <w:proofErr w:type="spellEnd"/>
      <w:r>
        <w:t xml:space="preserve"> a její využití v praxi</w:t>
      </w:r>
    </w:p>
    <w:p w14:paraId="1AA06C60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176A64DC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Prostorová orientace a samostatný pohyb osob se zrakovým postižením</w:t>
      </w:r>
    </w:p>
    <w:p w14:paraId="67AC186C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Rozvoj sebeobslužných činností u osob se zrakovým postižením</w:t>
      </w:r>
    </w:p>
    <w:p w14:paraId="5031D288" w14:textId="77777777" w:rsidR="00460D43" w:rsidRDefault="00F813E5">
      <w:pPr>
        <w:numPr>
          <w:ilvl w:val="0"/>
          <w:numId w:val="2"/>
        </w:numPr>
        <w:spacing w:before="120" w:line="240" w:lineRule="auto"/>
      </w:pPr>
      <w:r>
        <w:t>Volnočasové aktivity pro osoby se zrakovým postižením</w:t>
      </w:r>
    </w:p>
    <w:p w14:paraId="22668972" w14:textId="77777777" w:rsidR="00460D43" w:rsidRDefault="00F81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50" w:lineRule="auto"/>
        <w:rPr>
          <w:color w:val="000000"/>
          <w:szCs w:val="20"/>
        </w:rPr>
      </w:pPr>
      <w:r>
        <w:rPr>
          <w:color w:val="000000"/>
          <w:szCs w:val="20"/>
        </w:rPr>
        <w:t>Pracovní uplatnění u osob se zrakovým postižením</w:t>
      </w:r>
    </w:p>
    <w:p w14:paraId="52B38C51" w14:textId="77777777" w:rsidR="00460D43" w:rsidRDefault="00460D43">
      <w:pPr>
        <w:spacing w:after="0"/>
        <w:rPr>
          <w:b/>
        </w:rPr>
      </w:pPr>
    </w:p>
    <w:p w14:paraId="4D1AD837" w14:textId="77777777" w:rsidR="00460D43" w:rsidRDefault="00460D43">
      <w:pPr>
        <w:spacing w:after="0"/>
        <w:rPr>
          <w:b/>
        </w:rPr>
      </w:pPr>
    </w:p>
    <w:p w14:paraId="18328CCC" w14:textId="3FDDB976" w:rsidR="00460D43" w:rsidRPr="00D51377" w:rsidRDefault="00F813E5">
      <w:pPr>
        <w:spacing w:after="0"/>
        <w:rPr>
          <w:i/>
          <w:color w:val="FF0000"/>
          <w:szCs w:val="20"/>
        </w:rPr>
      </w:pPr>
      <w:r w:rsidRPr="00D51377">
        <w:rPr>
          <w:b/>
          <w:i/>
          <w:color w:val="FF0000"/>
          <w:szCs w:val="20"/>
        </w:rPr>
        <w:t>Poznámka:</w:t>
      </w:r>
      <w:r w:rsidRPr="00D51377">
        <w:rPr>
          <w:i/>
          <w:color w:val="FF0000"/>
          <w:szCs w:val="20"/>
        </w:rPr>
        <w:t xml:space="preserve"> jednotlivé okruhy jsou dále rozpracovány do dílčích otázek odpovídajících studovanému oboru, kdy si student losuje jednu otázku z oblasti teoretického základu a druhou otázku z metodiky. Součástí zkoušky je přečtení vylosovaného textu v Braillovu písmu a přepis vylosovaného textu do Braillova písma</w:t>
      </w:r>
      <w:r w:rsidR="001B6BA1" w:rsidRPr="00D51377">
        <w:rPr>
          <w:i/>
          <w:color w:val="FF0000"/>
          <w:szCs w:val="20"/>
        </w:rPr>
        <w:t xml:space="preserve"> na </w:t>
      </w:r>
      <w:proofErr w:type="spellStart"/>
      <w:r w:rsidR="001B6BA1" w:rsidRPr="00D51377">
        <w:rPr>
          <w:i/>
          <w:color w:val="FF0000"/>
          <w:szCs w:val="20"/>
        </w:rPr>
        <w:t>Pichtově</w:t>
      </w:r>
      <w:proofErr w:type="spellEnd"/>
      <w:r w:rsidR="001B6BA1" w:rsidRPr="00D51377">
        <w:rPr>
          <w:i/>
          <w:color w:val="FF0000"/>
          <w:szCs w:val="20"/>
        </w:rPr>
        <w:t xml:space="preserve"> psacím stroji.</w:t>
      </w:r>
    </w:p>
    <w:p w14:paraId="66503716" w14:textId="77777777" w:rsidR="00460D43" w:rsidRPr="00D51377" w:rsidRDefault="00F813E5">
      <w:pPr>
        <w:spacing w:after="0"/>
        <w:rPr>
          <w:i/>
          <w:color w:val="FF0000"/>
          <w:szCs w:val="20"/>
        </w:rPr>
      </w:pPr>
      <w:r w:rsidRPr="00D51377">
        <w:rPr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D51377">
        <w:rPr>
          <w:i/>
          <w:color w:val="FF0000"/>
          <w:szCs w:val="20"/>
        </w:rPr>
        <w:t>tyflopedické</w:t>
      </w:r>
      <w:proofErr w:type="spellEnd"/>
      <w:r w:rsidRPr="00D51377">
        <w:rPr>
          <w:i/>
          <w:color w:val="FF0000"/>
          <w:szCs w:val="20"/>
        </w:rPr>
        <w:t xml:space="preserve"> praxe s hodnocením. </w:t>
      </w:r>
    </w:p>
    <w:p w14:paraId="71656044" w14:textId="77777777" w:rsidR="00460D43" w:rsidRDefault="00F813E5">
      <w:pPr>
        <w:spacing w:after="0" w:line="360" w:lineRule="auto"/>
        <w:rPr>
          <w:b/>
        </w:rPr>
      </w:pPr>
      <w:r>
        <w:rPr>
          <w:b/>
        </w:rPr>
        <w:lastRenderedPageBreak/>
        <w:t>Doporučená základní literatura:</w:t>
      </w:r>
    </w:p>
    <w:p w14:paraId="592AFDB9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61548722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02D116E5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2A68061E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73BF65D8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10B3021D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3E64C2B7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3A8EB874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1047090B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1032A8BE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028027EA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0987F9E7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408AC7BF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271DB708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3A03717E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3125C278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>
        <w:rPr>
          <w:i/>
          <w:color w:val="222222"/>
          <w:szCs w:val="20"/>
        </w:rPr>
        <w:t>opora)</w:t>
      </w:r>
      <w:r>
        <w:rPr>
          <w:color w:val="222222"/>
          <w:szCs w:val="20"/>
        </w:rPr>
        <w:t>[</w:t>
      </w:r>
      <w:proofErr w:type="gramEnd"/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10A24B51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3D300E1C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>Speciální pedagogika osob se zrakovým postižením v raném a předškolním věku. </w:t>
      </w:r>
      <w:r>
        <w:rPr>
          <w:color w:val="222222"/>
          <w:szCs w:val="20"/>
        </w:rPr>
        <w:t>Olomouc: Univerzita Palackého, 2013.</w:t>
      </w:r>
    </w:p>
    <w:p w14:paraId="779A1E09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6E7F459D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239E8C1A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147182DC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61B5FB5A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1D7885D6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33B329ED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7B5C3200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1AF72017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1596D006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LITVAK, A. G. Nástin psychologie nevidomých a slabozrakých. 1. vyd. Praha: Státní pedagogické nakladatelství, 1979.</w:t>
      </w:r>
    </w:p>
    <w:p w14:paraId="55B73C76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7197633D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57C71C56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0C96EEC7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1553127A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2EF87F0E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0E2F006D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3C2FFBE3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17DF0657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6202E709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24661D49" w14:textId="77777777" w:rsidR="00460D43" w:rsidRDefault="00F81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7C7E4B43" w14:textId="77777777" w:rsidR="00460D43" w:rsidRDefault="00460D43">
      <w:pPr>
        <w:spacing w:after="0" w:line="360" w:lineRule="auto"/>
      </w:pPr>
    </w:p>
    <w:p w14:paraId="141A5010" w14:textId="77777777" w:rsidR="00460D43" w:rsidRDefault="00F813E5">
      <w:pPr>
        <w:spacing w:after="0" w:line="360" w:lineRule="auto"/>
        <w:rPr>
          <w:b/>
        </w:rPr>
      </w:pPr>
      <w:r>
        <w:rPr>
          <w:b/>
        </w:rPr>
        <w:t>Možné cizojazyčné zdroje:</w:t>
      </w:r>
    </w:p>
    <w:p w14:paraId="507E4011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166CA63E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BAILEY, I. L., HALL, A.</w:t>
      </w:r>
      <w:proofErr w:type="gramStart"/>
      <w:r>
        <w:rPr>
          <w:color w:val="000000"/>
          <w:szCs w:val="20"/>
        </w:rPr>
        <w:t>,  LUECK</w:t>
      </w:r>
      <w:proofErr w:type="gramEnd"/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613258BC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638317AF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37308A4A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5C35FA12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1DC75F6E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04A4BF1A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3F440E81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30ED3E56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187D2A0F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14C33980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208191E2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25C64F4A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43DC8899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7E7130B1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5765F1B5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7CF68CE2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1987BC08" w14:textId="77777777" w:rsidR="00460D43" w:rsidRDefault="00F813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07453130" w14:textId="11D48600" w:rsidR="00460D43" w:rsidRDefault="00460D43">
      <w:pPr>
        <w:spacing w:after="0" w:line="360" w:lineRule="auto"/>
      </w:pPr>
    </w:p>
    <w:p w14:paraId="21257B8E" w14:textId="3601A9FD" w:rsidR="0044134D" w:rsidRDefault="0044134D">
      <w:pPr>
        <w:spacing w:after="0" w:line="360" w:lineRule="auto"/>
      </w:pPr>
    </w:p>
    <w:p w14:paraId="78E3199C" w14:textId="3B5A798C" w:rsidR="0044134D" w:rsidRDefault="0044134D">
      <w:pPr>
        <w:spacing w:after="0" w:line="360" w:lineRule="auto"/>
      </w:pPr>
    </w:p>
    <w:p w14:paraId="5CE685BB" w14:textId="77777777" w:rsidR="00D51377" w:rsidRDefault="00D51377">
      <w:pPr>
        <w:spacing w:after="0" w:line="360" w:lineRule="auto"/>
      </w:pPr>
    </w:p>
    <w:p w14:paraId="6AE77893" w14:textId="77777777" w:rsidR="00D51377" w:rsidRDefault="00D51377">
      <w:pPr>
        <w:spacing w:after="0" w:line="360" w:lineRule="auto"/>
      </w:pPr>
    </w:p>
    <w:p w14:paraId="04EC52AE" w14:textId="77777777" w:rsidR="00D51377" w:rsidRDefault="00D51377">
      <w:pPr>
        <w:spacing w:after="0" w:line="360" w:lineRule="auto"/>
      </w:pPr>
    </w:p>
    <w:p w14:paraId="3EBD15D7" w14:textId="77777777" w:rsidR="00D51377" w:rsidRDefault="00D51377">
      <w:pPr>
        <w:spacing w:after="0" w:line="360" w:lineRule="auto"/>
      </w:pPr>
    </w:p>
    <w:p w14:paraId="3248F15C" w14:textId="77777777" w:rsidR="00D51377" w:rsidRDefault="00D51377">
      <w:pPr>
        <w:spacing w:after="0" w:line="360" w:lineRule="auto"/>
      </w:pPr>
    </w:p>
    <w:p w14:paraId="18F5BDB6" w14:textId="267BBE65" w:rsidR="0044134D" w:rsidRDefault="0044134D">
      <w:pPr>
        <w:spacing w:after="0" w:line="360" w:lineRule="auto"/>
      </w:pPr>
    </w:p>
    <w:p w14:paraId="5EDAEBA5" w14:textId="77777777" w:rsidR="0044134D" w:rsidRDefault="0044134D" w:rsidP="0044134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předmětu SZZ: </w:t>
      </w:r>
      <w:r>
        <w:rPr>
          <w:sz w:val="24"/>
          <w:szCs w:val="24"/>
        </w:rPr>
        <w:t>Tyflopedie</w:t>
      </w:r>
    </w:p>
    <w:p w14:paraId="7BBC808A" w14:textId="77777777" w:rsidR="0044134D" w:rsidRDefault="0044134D" w:rsidP="0044134D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Zkratka předmětu SZZ: </w:t>
      </w:r>
      <w:r>
        <w:rPr>
          <w:sz w:val="24"/>
          <w:szCs w:val="24"/>
        </w:rPr>
        <w:t>USS/SZZTF</w:t>
      </w:r>
    </w:p>
    <w:p w14:paraId="369074BB" w14:textId="77777777" w:rsidR="0044134D" w:rsidRDefault="0044134D" w:rsidP="0044134D">
      <w:pPr>
        <w:spacing w:after="0" w:line="240" w:lineRule="auto"/>
        <w:contextualSpacing w:val="0"/>
        <w:jc w:val="center"/>
        <w:rPr>
          <w:rFonts w:eastAsia="Times New Roman"/>
          <w:b/>
          <w:bCs/>
          <w:color w:val="000000"/>
          <w:sz w:val="22"/>
          <w:shd w:val="clear" w:color="auto" w:fill="00FFFF"/>
          <w:lang w:eastAsia="cs-CZ"/>
        </w:rPr>
      </w:pPr>
    </w:p>
    <w:p w14:paraId="1845568D" w14:textId="5D07CB02" w:rsidR="0044134D" w:rsidRPr="00D51377" w:rsidRDefault="0044134D" w:rsidP="0044134D">
      <w:pPr>
        <w:spacing w:after="0" w:line="240" w:lineRule="auto"/>
        <w:contextualSpacing w:val="0"/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</w:pPr>
      <w:r w:rsidRPr="00D51377"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  <w:t>Speciální pedagogika – intervence</w:t>
      </w:r>
      <w:r w:rsidR="00296997" w:rsidRPr="00D51377"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  <w:t xml:space="preserve"> (SPPI – Bc)</w:t>
      </w:r>
    </w:p>
    <w:p w14:paraId="18A43246" w14:textId="6E296910" w:rsidR="0044134D" w:rsidRPr="00D51377" w:rsidRDefault="0044134D" w:rsidP="0044134D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08F83" w14:textId="3EF2AF16" w:rsidR="0044134D" w:rsidRPr="0044134D" w:rsidRDefault="0044134D" w:rsidP="0044134D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413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Zkušební okruhy:</w:t>
      </w:r>
    </w:p>
    <w:p w14:paraId="6FF23DFA" w14:textId="77777777" w:rsidR="0044134D" w:rsidRPr="0044134D" w:rsidRDefault="0044134D" w:rsidP="0044134D">
      <w:pPr>
        <w:numPr>
          <w:ilvl w:val="0"/>
          <w:numId w:val="5"/>
        </w:numPr>
        <w:spacing w:before="120" w:after="0" w:line="240" w:lineRule="auto"/>
        <w:ind w:left="360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Charakteristika tyflopedie a postavení tohoto oboru v soustavě věd</w:t>
      </w:r>
    </w:p>
    <w:p w14:paraId="3B408DE4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 xml:space="preserve">Aplikace poznatků z oftalmologie v </w:t>
      </w:r>
      <w:proofErr w:type="spellStart"/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tyflopedické</w:t>
      </w:r>
      <w:proofErr w:type="spellEnd"/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 xml:space="preserve"> praxi</w:t>
      </w:r>
    </w:p>
    <w:p w14:paraId="36903739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Otázky terminologie a klasifikace osob se zrakovým postižením</w:t>
      </w:r>
    </w:p>
    <w:p w14:paraId="55A365EA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Způsoby rozvoje a využití zraku u jednotlivých kategorií osob se zrakovým postižením.</w:t>
      </w:r>
    </w:p>
    <w:p w14:paraId="7889A489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Kompenzační činitele a jejich uplatnitelnost a rozvoj u osob se zrakovým postižením</w:t>
      </w:r>
    </w:p>
    <w:p w14:paraId="537A1680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Pojetí komplexních služeb pro osoby se zrakovým postižením</w:t>
      </w:r>
    </w:p>
    <w:p w14:paraId="0DBE1AB9" w14:textId="16D2273B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Problematika diagnostiky osob se zrakovým postižením</w:t>
      </w:r>
    </w:p>
    <w:p w14:paraId="5113E61A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Specifika v přístupu k osobám slabozrakým a se zbytky zraku</w:t>
      </w:r>
    </w:p>
    <w:p w14:paraId="036F4472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Specifika v přístupu k osobám nevidomým</w:t>
      </w:r>
    </w:p>
    <w:p w14:paraId="5EA18A73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Specifika v přístupu k jedincům s poruchami binokulárního vidění</w:t>
      </w:r>
    </w:p>
    <w:p w14:paraId="76495117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Specifika socializace jedince se zrakovým postižením</w:t>
      </w:r>
    </w:p>
    <w:p w14:paraId="75B8CE19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Úloha rodiny v životě osoby se zrakovým postižením</w:t>
      </w:r>
    </w:p>
    <w:p w14:paraId="4DC780E7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Raná intervence v péči o osoby se zrakovým postižením</w:t>
      </w:r>
    </w:p>
    <w:p w14:paraId="79A90671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Priority v předškolní výchově dětí se zrakovým postižením</w:t>
      </w:r>
    </w:p>
    <w:p w14:paraId="646905CC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Specifika edukace jedinců se zrakovým postižením</w:t>
      </w:r>
    </w:p>
    <w:p w14:paraId="2C1060EA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Prostorová orientace a samostatný pohyb osob se zrakovým postižením</w:t>
      </w:r>
    </w:p>
    <w:p w14:paraId="0B62C9E0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Rozvoj sebeobslužných činností u osob se zrakovým postižením</w:t>
      </w:r>
    </w:p>
    <w:p w14:paraId="67E75A2F" w14:textId="77777777" w:rsidR="0044134D" w:rsidRPr="0044134D" w:rsidRDefault="0044134D" w:rsidP="0044134D">
      <w:pPr>
        <w:numPr>
          <w:ilvl w:val="0"/>
          <w:numId w:val="6"/>
        </w:numPr>
        <w:spacing w:after="0" w:line="240" w:lineRule="auto"/>
        <w:ind w:left="360"/>
        <w:contextualSpacing w:val="0"/>
        <w:textAlignment w:val="baseline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44134D">
        <w:rPr>
          <w:rFonts w:ascii="Calibri" w:eastAsia="Times New Roman" w:hAnsi="Calibri" w:cs="Calibri"/>
          <w:color w:val="000000"/>
          <w:sz w:val="22"/>
          <w:lang w:eastAsia="cs-CZ"/>
        </w:rPr>
        <w:t>Volnočasové aktivity pro osoby se zrakovým postižením</w:t>
      </w:r>
    </w:p>
    <w:p w14:paraId="7443E2E8" w14:textId="028B6C47" w:rsidR="0044134D" w:rsidRPr="00D51377" w:rsidRDefault="0044134D">
      <w:pPr>
        <w:spacing w:after="0" w:line="360" w:lineRule="auto"/>
        <w:rPr>
          <w:szCs w:val="20"/>
        </w:rPr>
      </w:pPr>
    </w:p>
    <w:p w14:paraId="6AD7F970" w14:textId="77777777" w:rsidR="0044134D" w:rsidRPr="00D51377" w:rsidRDefault="0044134D" w:rsidP="0044134D">
      <w:pPr>
        <w:spacing w:after="0"/>
        <w:rPr>
          <w:i/>
          <w:color w:val="FF0000"/>
          <w:szCs w:val="20"/>
        </w:rPr>
      </w:pPr>
      <w:r w:rsidRPr="00D51377">
        <w:rPr>
          <w:b/>
          <w:i/>
          <w:color w:val="FF0000"/>
          <w:szCs w:val="20"/>
        </w:rPr>
        <w:t>Poznámka:</w:t>
      </w:r>
      <w:r w:rsidRPr="00D51377">
        <w:rPr>
          <w:i/>
          <w:color w:val="FF0000"/>
          <w:szCs w:val="20"/>
        </w:rPr>
        <w:t xml:space="preserve"> jednotlivé okruhy jsou dále rozpracovány do dílčích otázek odpovídajících studovanému oboru, kdy si student losuje jednu otázku z oblasti teoretického základu a druhou otázku z metodiky. </w:t>
      </w:r>
    </w:p>
    <w:p w14:paraId="7A893040" w14:textId="771991D6" w:rsidR="0044134D" w:rsidRPr="00D51377" w:rsidRDefault="0044134D" w:rsidP="0044134D">
      <w:pPr>
        <w:spacing w:after="0"/>
        <w:rPr>
          <w:i/>
          <w:color w:val="FF0000"/>
          <w:szCs w:val="20"/>
        </w:rPr>
      </w:pPr>
      <w:r w:rsidRPr="00D51377">
        <w:rPr>
          <w:i/>
          <w:color w:val="FF0000"/>
          <w:szCs w:val="20"/>
        </w:rPr>
        <w:t>Součástí zkoušky je přečtení vylosovaného textu v Braillovu písmu a přepis vylosovaného textu do Braillova písma</w:t>
      </w:r>
      <w:r w:rsidR="001B6BA1" w:rsidRPr="00D51377">
        <w:rPr>
          <w:i/>
          <w:color w:val="FF0000"/>
          <w:szCs w:val="20"/>
        </w:rPr>
        <w:t xml:space="preserve"> na </w:t>
      </w:r>
      <w:proofErr w:type="spellStart"/>
      <w:r w:rsidR="001B6BA1" w:rsidRPr="00D51377">
        <w:rPr>
          <w:i/>
          <w:color w:val="FF0000"/>
          <w:szCs w:val="20"/>
        </w:rPr>
        <w:t>Pichtově</w:t>
      </w:r>
      <w:proofErr w:type="spellEnd"/>
      <w:r w:rsidR="001B6BA1" w:rsidRPr="00D51377">
        <w:rPr>
          <w:i/>
          <w:color w:val="FF0000"/>
          <w:szCs w:val="20"/>
        </w:rPr>
        <w:t xml:space="preserve"> psacím stroji.</w:t>
      </w:r>
    </w:p>
    <w:p w14:paraId="7C0CFD1C" w14:textId="77777777" w:rsidR="0044134D" w:rsidRPr="00D51377" w:rsidRDefault="0044134D" w:rsidP="0044134D">
      <w:pPr>
        <w:spacing w:after="0"/>
        <w:rPr>
          <w:i/>
          <w:color w:val="FF0000"/>
          <w:szCs w:val="20"/>
        </w:rPr>
      </w:pPr>
      <w:r w:rsidRPr="00D51377">
        <w:rPr>
          <w:i/>
          <w:color w:val="FF0000"/>
          <w:szCs w:val="20"/>
        </w:rPr>
        <w:t xml:space="preserve">Při zkoušce student předkládá seznam prostudované literatury a deník </w:t>
      </w:r>
      <w:proofErr w:type="spellStart"/>
      <w:r w:rsidRPr="00D51377">
        <w:rPr>
          <w:i/>
          <w:color w:val="FF0000"/>
          <w:szCs w:val="20"/>
        </w:rPr>
        <w:t>tyflopedické</w:t>
      </w:r>
      <w:proofErr w:type="spellEnd"/>
      <w:r w:rsidRPr="00D51377">
        <w:rPr>
          <w:i/>
          <w:color w:val="FF0000"/>
          <w:szCs w:val="20"/>
        </w:rPr>
        <w:t xml:space="preserve"> praxe s hodnocením. </w:t>
      </w:r>
    </w:p>
    <w:p w14:paraId="195710BD" w14:textId="77777777" w:rsidR="0044134D" w:rsidRDefault="0044134D" w:rsidP="0044134D">
      <w:pPr>
        <w:spacing w:after="0" w:line="360" w:lineRule="auto"/>
      </w:pPr>
    </w:p>
    <w:p w14:paraId="3C29D5FD" w14:textId="77777777" w:rsidR="0044134D" w:rsidRDefault="0044134D" w:rsidP="0044134D">
      <w:pPr>
        <w:spacing w:after="0" w:line="360" w:lineRule="auto"/>
        <w:rPr>
          <w:b/>
        </w:rPr>
      </w:pPr>
      <w:r>
        <w:rPr>
          <w:b/>
        </w:rPr>
        <w:t>Doporučená základní literatura:</w:t>
      </w:r>
    </w:p>
    <w:p w14:paraId="2C030EA6" w14:textId="4E205B83" w:rsidR="0044134D" w:rsidRPr="00296997" w:rsidRDefault="0044134D" w:rsidP="00296997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  <w:szCs w:val="20"/>
        </w:rPr>
      </w:pPr>
      <w:r w:rsidRPr="00296997"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0C55B194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4E8A21E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2442878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2756619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37EAE15B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48D4316E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0F792CD8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36BA12D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1B70A62F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4BA40CC6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6F8AEE8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3FECBE4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784B92F6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0651CEEC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0B7BE86A" w14:textId="3E46FEE6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postižením (multimediální studijní </w:t>
      </w:r>
      <w:r w:rsidR="00D51377">
        <w:rPr>
          <w:i/>
          <w:color w:val="222222"/>
          <w:szCs w:val="20"/>
        </w:rPr>
        <w:t>opora)</w:t>
      </w:r>
      <w:r w:rsidR="00D51377">
        <w:rPr>
          <w:color w:val="222222"/>
          <w:szCs w:val="20"/>
        </w:rPr>
        <w:t xml:space="preserve"> [</w:t>
      </w:r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2B8FD23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47809286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>Speciální pedagogika osob se zrakovým postižením v raném a předškolním věku. </w:t>
      </w:r>
      <w:r>
        <w:rPr>
          <w:color w:val="222222"/>
          <w:szCs w:val="20"/>
        </w:rPr>
        <w:t>Olomouc: Univerzita Palackého, 2013.</w:t>
      </w:r>
    </w:p>
    <w:p w14:paraId="2A81F2E7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565041B0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5FF4D880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4F227EFD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796E9D9A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23A11A27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767511B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0435D1F5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1FC45F46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4B87CDE8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LITVAK, A. G. Nástin psychologie nevidomých a slabozrakých. 1. vyd. Praha: Státní pedagogické nakladatelství, 1979.</w:t>
      </w:r>
    </w:p>
    <w:p w14:paraId="33F31014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0EBC9E18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7509B57D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10847426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4468937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7AEE4F3D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2362BF8A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1E5AC5A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1B5DA48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727DE1D3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624D557C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4BD55D5F" w14:textId="77777777" w:rsidR="0044134D" w:rsidRDefault="0044134D" w:rsidP="0044134D">
      <w:pPr>
        <w:spacing w:after="0" w:line="360" w:lineRule="auto"/>
      </w:pPr>
    </w:p>
    <w:p w14:paraId="536BF1DB" w14:textId="77777777" w:rsidR="0044134D" w:rsidRPr="00296997" w:rsidRDefault="0044134D" w:rsidP="00296997">
      <w:pPr>
        <w:pStyle w:val="Odstavecseseznamem"/>
        <w:numPr>
          <w:ilvl w:val="0"/>
          <w:numId w:val="9"/>
        </w:numPr>
        <w:spacing w:after="0" w:line="360" w:lineRule="auto"/>
        <w:rPr>
          <w:b/>
        </w:rPr>
      </w:pPr>
      <w:r w:rsidRPr="00296997">
        <w:rPr>
          <w:b/>
        </w:rPr>
        <w:t>Možné cizojazyčné zdroje:</w:t>
      </w:r>
    </w:p>
    <w:p w14:paraId="6F2A516C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45828788" w14:textId="50B00538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BAILEY, I. L., HALL, A.</w:t>
      </w:r>
      <w:r w:rsidR="00D51377">
        <w:rPr>
          <w:color w:val="000000"/>
          <w:szCs w:val="20"/>
        </w:rPr>
        <w:t>, LUECK</w:t>
      </w:r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3B964A7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0FB2A952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54166137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799C5E2F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7ED61DCB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7741E429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35DAFCFE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2D287F1B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05A0F8B1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0B715587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15EACA80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6B675BA7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7733F69F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1F8933C4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6D939F5F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5355F00E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22E71C55" w14:textId="77777777" w:rsidR="0044134D" w:rsidRDefault="0044134D" w:rsidP="002969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39C58DA6" w14:textId="1736BB27" w:rsidR="0044134D" w:rsidRDefault="0044134D">
      <w:pPr>
        <w:spacing w:after="0" w:line="360" w:lineRule="auto"/>
      </w:pPr>
    </w:p>
    <w:p w14:paraId="29B68B94" w14:textId="769F9C3E" w:rsidR="0044134D" w:rsidRDefault="0044134D">
      <w:pPr>
        <w:spacing w:after="0" w:line="360" w:lineRule="auto"/>
      </w:pPr>
    </w:p>
    <w:p w14:paraId="6439DD8C" w14:textId="1AF53AC6" w:rsidR="00296997" w:rsidRDefault="00296997">
      <w:pPr>
        <w:spacing w:after="0" w:line="360" w:lineRule="auto"/>
      </w:pPr>
    </w:p>
    <w:p w14:paraId="4CDC7B85" w14:textId="417B82FF" w:rsidR="00296997" w:rsidRDefault="00296997">
      <w:pPr>
        <w:spacing w:after="0" w:line="360" w:lineRule="auto"/>
      </w:pPr>
    </w:p>
    <w:p w14:paraId="3A5D36C5" w14:textId="250AFE02" w:rsidR="00296997" w:rsidRDefault="00296997">
      <w:pPr>
        <w:spacing w:after="0" w:line="360" w:lineRule="auto"/>
      </w:pPr>
    </w:p>
    <w:p w14:paraId="31BF4F6B" w14:textId="13569AA9" w:rsidR="00296997" w:rsidRDefault="00296997">
      <w:pPr>
        <w:spacing w:after="0" w:line="360" w:lineRule="auto"/>
      </w:pPr>
    </w:p>
    <w:p w14:paraId="7C77F040" w14:textId="2048C38F" w:rsidR="00296997" w:rsidRDefault="00296997">
      <w:pPr>
        <w:spacing w:after="0" w:line="360" w:lineRule="auto"/>
      </w:pPr>
    </w:p>
    <w:p w14:paraId="2283059D" w14:textId="177B2883" w:rsidR="00296997" w:rsidRDefault="00296997">
      <w:pPr>
        <w:spacing w:after="0" w:line="360" w:lineRule="auto"/>
      </w:pPr>
    </w:p>
    <w:p w14:paraId="6ACDE036" w14:textId="771F616A" w:rsidR="00296997" w:rsidRDefault="00296997">
      <w:pPr>
        <w:spacing w:after="0" w:line="360" w:lineRule="auto"/>
      </w:pPr>
    </w:p>
    <w:p w14:paraId="09E90BA2" w14:textId="4C6FFD86" w:rsidR="00296997" w:rsidRDefault="00296997">
      <w:pPr>
        <w:spacing w:after="0" w:line="360" w:lineRule="auto"/>
      </w:pPr>
    </w:p>
    <w:p w14:paraId="7F5DD5F1" w14:textId="4DE57DB4" w:rsidR="00296997" w:rsidRDefault="00296997">
      <w:pPr>
        <w:spacing w:after="0" w:line="360" w:lineRule="auto"/>
      </w:pPr>
    </w:p>
    <w:p w14:paraId="781445AB" w14:textId="3CC1A4D0" w:rsidR="00296997" w:rsidRDefault="00296997">
      <w:pPr>
        <w:spacing w:after="0" w:line="360" w:lineRule="auto"/>
      </w:pPr>
    </w:p>
    <w:p w14:paraId="6BDC846B" w14:textId="05D0FA4E" w:rsidR="00296997" w:rsidRDefault="00296997">
      <w:pPr>
        <w:spacing w:after="0" w:line="360" w:lineRule="auto"/>
      </w:pPr>
    </w:p>
    <w:p w14:paraId="22B6264F" w14:textId="77777777" w:rsidR="00D51377" w:rsidRDefault="00D51377">
      <w:pPr>
        <w:spacing w:after="0" w:line="360" w:lineRule="auto"/>
      </w:pPr>
    </w:p>
    <w:p w14:paraId="2D631E52" w14:textId="77777777" w:rsidR="00D51377" w:rsidRDefault="00D51377">
      <w:pPr>
        <w:spacing w:after="0" w:line="360" w:lineRule="auto"/>
      </w:pPr>
    </w:p>
    <w:p w14:paraId="600C9BAF" w14:textId="77777777" w:rsidR="00D51377" w:rsidRDefault="00D51377">
      <w:pPr>
        <w:spacing w:after="0" w:line="360" w:lineRule="auto"/>
      </w:pPr>
    </w:p>
    <w:p w14:paraId="26C23CA6" w14:textId="77777777" w:rsidR="00D51377" w:rsidRDefault="00D51377">
      <w:pPr>
        <w:spacing w:after="0" w:line="360" w:lineRule="auto"/>
      </w:pPr>
    </w:p>
    <w:p w14:paraId="3D1F3882" w14:textId="71C7B993" w:rsidR="00296997" w:rsidRDefault="00296997">
      <w:pPr>
        <w:spacing w:after="0" w:line="360" w:lineRule="auto"/>
      </w:pPr>
    </w:p>
    <w:p w14:paraId="16274141" w14:textId="7AFF1009" w:rsidR="00296997" w:rsidRDefault="00296997">
      <w:pPr>
        <w:spacing w:after="0" w:line="360" w:lineRule="auto"/>
      </w:pPr>
    </w:p>
    <w:p w14:paraId="261716AB" w14:textId="5ECD5917" w:rsidR="00296997" w:rsidRDefault="00296997">
      <w:pPr>
        <w:spacing w:after="0" w:line="360" w:lineRule="auto"/>
      </w:pPr>
    </w:p>
    <w:p w14:paraId="06DF9F53" w14:textId="4BEFF012" w:rsidR="00296997" w:rsidRDefault="00296997">
      <w:pPr>
        <w:spacing w:after="0" w:line="360" w:lineRule="auto"/>
      </w:pPr>
    </w:p>
    <w:p w14:paraId="4ED9AFDD" w14:textId="103C9C83" w:rsidR="00296997" w:rsidRDefault="00296997">
      <w:pPr>
        <w:spacing w:after="0" w:line="360" w:lineRule="auto"/>
      </w:pPr>
    </w:p>
    <w:p w14:paraId="672E77A0" w14:textId="77777777" w:rsidR="00296997" w:rsidRDefault="00296997" w:rsidP="0029699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Název předmětu SZZ: </w:t>
      </w:r>
      <w:r>
        <w:rPr>
          <w:sz w:val="24"/>
          <w:szCs w:val="24"/>
        </w:rPr>
        <w:t>Tyflopedie</w:t>
      </w:r>
    </w:p>
    <w:p w14:paraId="09B685D8" w14:textId="77777777" w:rsidR="00296997" w:rsidRDefault="00296997" w:rsidP="0029699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Zkratka předmětu SZZ: </w:t>
      </w:r>
      <w:r>
        <w:rPr>
          <w:sz w:val="24"/>
          <w:szCs w:val="24"/>
        </w:rPr>
        <w:t>USS/SZZTF</w:t>
      </w:r>
    </w:p>
    <w:p w14:paraId="3A39712E" w14:textId="77777777" w:rsidR="00296997" w:rsidRDefault="00296997" w:rsidP="00296997">
      <w:pPr>
        <w:spacing w:after="0" w:line="240" w:lineRule="auto"/>
        <w:contextualSpacing w:val="0"/>
        <w:jc w:val="center"/>
        <w:rPr>
          <w:rFonts w:eastAsia="Times New Roman"/>
          <w:b/>
          <w:bCs/>
          <w:color w:val="000000"/>
          <w:sz w:val="22"/>
          <w:shd w:val="clear" w:color="auto" w:fill="00FFFF"/>
          <w:lang w:eastAsia="cs-CZ"/>
        </w:rPr>
      </w:pPr>
    </w:p>
    <w:p w14:paraId="48B7D704" w14:textId="7ACADFD2" w:rsidR="00296997" w:rsidRPr="00D51377" w:rsidRDefault="00296997" w:rsidP="00296997">
      <w:pPr>
        <w:spacing w:after="0" w:line="240" w:lineRule="auto"/>
        <w:contextualSpacing w:val="0"/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</w:pPr>
      <w:r w:rsidRPr="00D51377"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  <w:t>Speciální pedagogika – raný věk (SPPR</w:t>
      </w:r>
      <w:r w:rsidR="0058749C" w:rsidRPr="00D51377"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  <w:t xml:space="preserve"> -</w:t>
      </w:r>
      <w:r w:rsidRPr="00D51377">
        <w:rPr>
          <w:rFonts w:eastAsia="Times New Roman"/>
          <w:b/>
          <w:bCs/>
          <w:color w:val="000000"/>
          <w:sz w:val="24"/>
          <w:szCs w:val="24"/>
          <w:shd w:val="clear" w:color="auto" w:fill="00FFFF"/>
          <w:lang w:eastAsia="cs-CZ"/>
        </w:rPr>
        <w:t xml:space="preserve"> Bc.)</w:t>
      </w:r>
    </w:p>
    <w:p w14:paraId="004CFE4C" w14:textId="24C45FA2" w:rsidR="00296997" w:rsidRDefault="00296997">
      <w:pPr>
        <w:spacing w:after="0" w:line="360" w:lineRule="auto"/>
      </w:pPr>
    </w:p>
    <w:p w14:paraId="1C95A245" w14:textId="193C40D0" w:rsidR="00296997" w:rsidRPr="00296997" w:rsidRDefault="00296997">
      <w:pPr>
        <w:spacing w:after="0" w:line="360" w:lineRule="auto"/>
        <w:rPr>
          <w:b/>
          <w:bCs/>
        </w:rPr>
      </w:pPr>
      <w:r w:rsidRPr="00296997">
        <w:rPr>
          <w:b/>
          <w:bCs/>
        </w:rPr>
        <w:t>Zkušební okruhy:</w:t>
      </w:r>
    </w:p>
    <w:p w14:paraId="7BAD85B5" w14:textId="77777777" w:rsidR="00296997" w:rsidRPr="00296997" w:rsidRDefault="00296997" w:rsidP="00296997">
      <w:pPr>
        <w:numPr>
          <w:ilvl w:val="0"/>
          <w:numId w:val="7"/>
        </w:numPr>
        <w:spacing w:after="0" w:line="240" w:lineRule="auto"/>
        <w:ind w:left="360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Charakteristika tyflopedie a postavení tohoto oboru v soustavě věd</w:t>
      </w:r>
    </w:p>
    <w:p w14:paraId="4AEF6365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 xml:space="preserve">Aplikace poznatků z oftalmologie v </w:t>
      </w:r>
      <w:proofErr w:type="spellStart"/>
      <w:r w:rsidRPr="00296997">
        <w:rPr>
          <w:rFonts w:eastAsia="Times New Roman"/>
          <w:color w:val="000000"/>
          <w:szCs w:val="20"/>
          <w:lang w:eastAsia="cs-CZ"/>
        </w:rPr>
        <w:t>tyflopedické</w:t>
      </w:r>
      <w:proofErr w:type="spellEnd"/>
      <w:r w:rsidRPr="00296997">
        <w:rPr>
          <w:rFonts w:eastAsia="Times New Roman"/>
          <w:color w:val="000000"/>
          <w:szCs w:val="20"/>
          <w:lang w:eastAsia="cs-CZ"/>
        </w:rPr>
        <w:t xml:space="preserve"> praxi</w:t>
      </w:r>
    </w:p>
    <w:p w14:paraId="5CC4F03B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Otázky terminologie a klasifikace osob se zrakovým postižením</w:t>
      </w:r>
    </w:p>
    <w:p w14:paraId="0A40FFC6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Způsoby rozvoje a využití zraku u jednotlivých kategorií osob se zrakovým postižením.</w:t>
      </w:r>
    </w:p>
    <w:p w14:paraId="7AA0F776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Kompenzační činitele a jejich uplatnitelnost a rozvoj u osob se zrakovým postižením</w:t>
      </w:r>
    </w:p>
    <w:p w14:paraId="0C427457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Pojetí komplexních služeb pro osoby se zrakovým postižením</w:t>
      </w:r>
    </w:p>
    <w:p w14:paraId="6C75D47E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Diagnostika osob se zrakovým postižením</w:t>
      </w:r>
    </w:p>
    <w:p w14:paraId="7F65CA06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Specifika v přístupu k osobám slabozrakým a se zbytky zraku</w:t>
      </w:r>
    </w:p>
    <w:p w14:paraId="7F0449E1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Specifika v přístupu k osobám nevidomým</w:t>
      </w:r>
    </w:p>
    <w:p w14:paraId="629326C3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Specifika v přístupu k jedincům s poruchami binokulárního vidění</w:t>
      </w:r>
    </w:p>
    <w:p w14:paraId="4242E194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Specifika socializace jedince se zrakovým postižením</w:t>
      </w:r>
    </w:p>
    <w:p w14:paraId="1AD4C355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Úloha rodiny v životě osoby se zrakovým postižením</w:t>
      </w:r>
    </w:p>
    <w:p w14:paraId="6F56622D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Raná intervence v péči o osoby se zrakovým postižením</w:t>
      </w:r>
    </w:p>
    <w:p w14:paraId="6001516E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Priority v předškolní výchově dětí se zrakovým postižením</w:t>
      </w:r>
    </w:p>
    <w:p w14:paraId="2D9DD72F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Specifika edukace jedinců se zrakovým postižením</w:t>
      </w:r>
    </w:p>
    <w:p w14:paraId="1B54E0F8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Prostorová orientace a samostatný pohyb osob se zrakovým postižením</w:t>
      </w:r>
    </w:p>
    <w:p w14:paraId="22475B18" w14:textId="77777777" w:rsidR="00296997" w:rsidRPr="00296997" w:rsidRDefault="00296997" w:rsidP="00296997">
      <w:pPr>
        <w:numPr>
          <w:ilvl w:val="0"/>
          <w:numId w:val="8"/>
        </w:numPr>
        <w:spacing w:after="0" w:line="240" w:lineRule="auto"/>
        <w:ind w:left="360"/>
        <w:contextualSpacing w:val="0"/>
        <w:textAlignment w:val="baseline"/>
        <w:rPr>
          <w:rFonts w:eastAsia="Times New Roman"/>
          <w:color w:val="000000"/>
          <w:szCs w:val="20"/>
          <w:lang w:eastAsia="cs-CZ"/>
        </w:rPr>
      </w:pPr>
      <w:r w:rsidRPr="00296997">
        <w:rPr>
          <w:rFonts w:eastAsia="Times New Roman"/>
          <w:color w:val="000000"/>
          <w:szCs w:val="20"/>
          <w:lang w:eastAsia="cs-CZ"/>
        </w:rPr>
        <w:t>Rozvoj sebeobslužných činností u osob se zrakovým postižením</w:t>
      </w:r>
    </w:p>
    <w:p w14:paraId="3A33B860" w14:textId="6D351097" w:rsidR="00296997" w:rsidRDefault="00296997">
      <w:pPr>
        <w:spacing w:after="0" w:line="360" w:lineRule="auto"/>
      </w:pPr>
    </w:p>
    <w:p w14:paraId="1B352BA6" w14:textId="77777777" w:rsidR="00296997" w:rsidRDefault="00296997" w:rsidP="00296997">
      <w:pPr>
        <w:spacing w:after="0"/>
        <w:rPr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Poznámka:</w:t>
      </w:r>
      <w:r>
        <w:rPr>
          <w:i/>
          <w:color w:val="FF0000"/>
          <w:sz w:val="24"/>
          <w:szCs w:val="24"/>
        </w:rPr>
        <w:t xml:space="preserve"> jednotlivé okruhy jsou dále rozpracovány do dílčích otázek odpovídajících studovanému oboru, kdy si student losuje jednu otázku z oblasti teoretického základu a druhou otázku z metodiky. </w:t>
      </w:r>
    </w:p>
    <w:p w14:paraId="61D83FE4" w14:textId="77777777" w:rsidR="00296997" w:rsidRDefault="00296997" w:rsidP="00296997">
      <w:pPr>
        <w:spacing w:after="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Součástí zkoušky je přečtení vylosovaného textu v Braillovu písmu a přepis vylosovaného textu do Braillova písma. </w:t>
      </w:r>
    </w:p>
    <w:p w14:paraId="4017FDB2" w14:textId="77777777" w:rsidR="00296997" w:rsidRDefault="00296997" w:rsidP="00296997">
      <w:pPr>
        <w:spacing w:after="0"/>
        <w:rPr>
          <w:i/>
          <w:color w:val="FF0000"/>
          <w:sz w:val="32"/>
          <w:szCs w:val="32"/>
        </w:rPr>
      </w:pPr>
      <w:r>
        <w:rPr>
          <w:i/>
          <w:color w:val="FF0000"/>
          <w:sz w:val="24"/>
          <w:szCs w:val="24"/>
        </w:rPr>
        <w:t xml:space="preserve">Při zkoušce student předkládá seznam prostudované literatury a deník </w:t>
      </w:r>
      <w:proofErr w:type="spellStart"/>
      <w:r>
        <w:rPr>
          <w:i/>
          <w:color w:val="FF0000"/>
          <w:sz w:val="24"/>
          <w:szCs w:val="24"/>
        </w:rPr>
        <w:t>tyflopedické</w:t>
      </w:r>
      <w:proofErr w:type="spellEnd"/>
      <w:r>
        <w:rPr>
          <w:i/>
          <w:color w:val="FF0000"/>
          <w:sz w:val="24"/>
          <w:szCs w:val="24"/>
        </w:rPr>
        <w:t xml:space="preserve"> praxe s hodnocením. </w:t>
      </w:r>
    </w:p>
    <w:p w14:paraId="736C76C5" w14:textId="77777777" w:rsidR="00296997" w:rsidRDefault="00296997" w:rsidP="00296997">
      <w:pPr>
        <w:spacing w:after="0" w:line="360" w:lineRule="auto"/>
      </w:pPr>
    </w:p>
    <w:p w14:paraId="23154CFE" w14:textId="77777777" w:rsidR="00296997" w:rsidRDefault="00296997" w:rsidP="00296997">
      <w:pPr>
        <w:spacing w:after="0" w:line="360" w:lineRule="auto"/>
        <w:rPr>
          <w:b/>
        </w:rPr>
      </w:pPr>
      <w:r>
        <w:rPr>
          <w:b/>
        </w:rPr>
        <w:t>Doporučená základní literatura:</w:t>
      </w:r>
    </w:p>
    <w:p w14:paraId="033775A2" w14:textId="77777777" w:rsidR="00296997" w:rsidRPr="00296997" w:rsidRDefault="00296997" w:rsidP="00296997">
      <w:pPr>
        <w:pStyle w:val="Odstavecseseznamem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color w:val="000000"/>
          <w:szCs w:val="20"/>
        </w:rPr>
      </w:pPr>
      <w:r w:rsidRPr="00296997">
        <w:rPr>
          <w:color w:val="000000"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01A874AA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asistenta pedagoga se žákem se zrakovým postižením. Olomouc: Univerzita Palackého, 2012. ISBN 978-80-244-3376-9.</w:t>
      </w:r>
    </w:p>
    <w:p w14:paraId="369042B3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BASLEROVÁ, P. a kol. Metodika práce se žákem se zrakovým postižením. Olomouc: Univerzita Palackého, 2012. ISBN 978-80-244-3307-3.</w:t>
      </w:r>
    </w:p>
    <w:p w14:paraId="575BAC8E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BENDOVÁ, P., JEŘÁBKOVÁ, K., RŮŽIČKOVÁ, V. Kompenzační pomůcky pro osoby se specifickými potřebami. Olomouc: VUP, 2006. ISBN 80-244-1436-8</w:t>
      </w:r>
    </w:p>
    <w:p w14:paraId="72F7A10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ČÁLEK, O. a kol. Vývoj osobnosti zrakově těžce postižených. 1. vyd. Praha: SPN, 1986.</w:t>
      </w:r>
    </w:p>
    <w:p w14:paraId="20E92A10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222222"/>
          <w:szCs w:val="20"/>
        </w:rPr>
        <w:t>FINKOVÁ, D. LUDÍKOVÁ, L. RŮŽIČKOVÁ, V. </w:t>
      </w:r>
      <w:r>
        <w:rPr>
          <w:i/>
          <w:color w:val="222222"/>
          <w:szCs w:val="20"/>
        </w:rPr>
        <w:t>Speciální pedagogika osob se zrakovým postižením.</w:t>
      </w:r>
      <w:r>
        <w:rPr>
          <w:color w:val="222222"/>
          <w:szCs w:val="20"/>
        </w:rPr>
        <w:t> Olomouc: Univerzita Palackého, 2007. ISBN 978-80-244-1857-5.</w:t>
      </w:r>
    </w:p>
    <w:p w14:paraId="2BFF7B5C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 </w:t>
      </w:r>
      <w:r>
        <w:rPr>
          <w:i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>
        <w:rPr>
          <w:i/>
          <w:color w:val="222222"/>
          <w:szCs w:val="20"/>
        </w:rPr>
        <w:t>komunikace.</w:t>
      </w:r>
      <w:r>
        <w:rPr>
          <w:color w:val="222222"/>
          <w:szCs w:val="20"/>
        </w:rPr>
        <w:t>Olomouc</w:t>
      </w:r>
      <w:proofErr w:type="spellEnd"/>
      <w:proofErr w:type="gramEnd"/>
      <w:r>
        <w:rPr>
          <w:color w:val="222222"/>
          <w:szCs w:val="20"/>
        </w:rPr>
        <w:t>: Univerzita Palackého, 2010. ISBN 978-80-244-2627-3.</w:t>
      </w:r>
    </w:p>
    <w:p w14:paraId="032C403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FINKOVÁ, D., RŮŽIČKOVÁ, V., STEJSKALOVÁ, K. </w:t>
      </w:r>
      <w:r>
        <w:rPr>
          <w:i/>
          <w:color w:val="222222"/>
          <w:szCs w:val="20"/>
        </w:rPr>
        <w:t>Úvod do speciální pedagogiky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 </w:t>
      </w:r>
      <w:r>
        <w:rPr>
          <w:color w:val="222222"/>
          <w:szCs w:val="20"/>
        </w:rPr>
        <w:t>Olomouc: Univerzita Palackého, 2009. ISBN 978-80-244-2517-7.</w:t>
      </w:r>
    </w:p>
    <w:p w14:paraId="53A7E52E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Dítě se zrakovým postižením v raném a předškolním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978-80-244-2743-0.</w:t>
      </w:r>
    </w:p>
    <w:p w14:paraId="6B0FEAD4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> Edukační proces u osob se zrakovým postižením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Olomouc: Univerzita Palackého, 2011. ISBN 978-80-244-2745-4.</w:t>
      </w:r>
    </w:p>
    <w:p w14:paraId="5CB0C50B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Speciální pedagogika osob se zrakovým postižením v dospělém a seniorském věku </w:t>
      </w:r>
      <w:r>
        <w:rPr>
          <w:i/>
          <w:color w:val="000000"/>
          <w:szCs w:val="20"/>
        </w:rPr>
        <w:t>(multimediální studijní opora) </w:t>
      </w:r>
      <w:r>
        <w:rPr>
          <w:color w:val="000000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2011. ISBN 978-80-244-2744-7.</w:t>
      </w:r>
    </w:p>
    <w:p w14:paraId="048424EB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STEJSKALOVÁ, K. </w:t>
      </w:r>
      <w:r>
        <w:rPr>
          <w:i/>
          <w:color w:val="222222"/>
          <w:szCs w:val="20"/>
        </w:rPr>
        <w:t>Terapeutické působení na osoby se zrakovým postižením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Olomouc: Univerzita Palackého, 2012. ISBN 978-80-244-3081-2.</w:t>
      </w:r>
    </w:p>
    <w:p w14:paraId="5C8910C1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 </w:t>
      </w:r>
      <w:r>
        <w:rPr>
          <w:smallCaps/>
          <w:color w:val="222222"/>
          <w:szCs w:val="20"/>
        </w:rPr>
        <w:t>MITRYCHOVÁ, L.,</w:t>
      </w:r>
      <w:r>
        <w:rPr>
          <w:color w:val="222222"/>
          <w:szCs w:val="20"/>
        </w:rPr>
        <w:t> </w:t>
      </w:r>
      <w:r>
        <w:rPr>
          <w:smallCaps/>
          <w:color w:val="222222"/>
          <w:szCs w:val="20"/>
        </w:rPr>
        <w:t>RŮŽIČKOVÁ, V</w:t>
      </w:r>
      <w:r>
        <w:rPr>
          <w:color w:val="222222"/>
          <w:szCs w:val="20"/>
        </w:rPr>
        <w:t>., STEJSKALOVÁ, K. </w:t>
      </w:r>
      <w:r>
        <w:rPr>
          <w:i/>
          <w:color w:val="222222"/>
          <w:szCs w:val="20"/>
        </w:rPr>
        <w:t>Osoby se zrakovým postižením v procesu komunikace (multimediální studijní opora) </w:t>
      </w:r>
      <w:r>
        <w:rPr>
          <w:color w:val="222222"/>
          <w:szCs w:val="20"/>
        </w:rPr>
        <w:t>[CD].</w:t>
      </w:r>
      <w:r>
        <w:rPr>
          <w:i/>
          <w:color w:val="222222"/>
          <w:szCs w:val="20"/>
        </w:rPr>
        <w:t> </w:t>
      </w:r>
      <w:r>
        <w:rPr>
          <w:color w:val="222222"/>
          <w:szCs w:val="20"/>
        </w:rPr>
        <w:t> Olomouc, Univerzita Palackého, 2012. ISBN 978-80-244-3082-9.</w:t>
      </w:r>
    </w:p>
    <w:p w14:paraId="11549D99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</w:t>
      </w:r>
      <w:r>
        <w:rPr>
          <w:i/>
          <w:color w:val="222222"/>
          <w:szCs w:val="20"/>
        </w:rPr>
        <w:t xml:space="preserve"> Mimoškolní aktivity a </w:t>
      </w:r>
      <w:proofErr w:type="spellStart"/>
      <w:r>
        <w:rPr>
          <w:i/>
          <w:color w:val="222222"/>
          <w:szCs w:val="20"/>
        </w:rPr>
        <w:t>speciálněpedagogické</w:t>
      </w:r>
      <w:proofErr w:type="spellEnd"/>
      <w:r>
        <w:rPr>
          <w:i/>
          <w:color w:val="222222"/>
          <w:szCs w:val="20"/>
        </w:rPr>
        <w:t xml:space="preserve"> působení na osoby se zrakovým postižením (multimediální studijní opora) </w:t>
      </w:r>
      <w:r>
        <w:rPr>
          <w:color w:val="222222"/>
          <w:szCs w:val="20"/>
        </w:rPr>
        <w:t>[CD]. Olomouc: Univerzita Palackého, 2012. ISBN 978-80-244-3083-6.</w:t>
      </w:r>
    </w:p>
    <w:p w14:paraId="762EB61E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STEJSKALOVÁ, K. </w:t>
      </w:r>
      <w:r>
        <w:rPr>
          <w:i/>
          <w:color w:val="222222"/>
          <w:szCs w:val="20"/>
        </w:rPr>
        <w:t>Otázky rehabilitace osob později osleplých (multimediální studijní opora) </w:t>
      </w:r>
      <w:r>
        <w:rPr>
          <w:color w:val="222222"/>
          <w:szCs w:val="20"/>
        </w:rPr>
        <w:t>[CD]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  978-80-244-3084-3.</w:t>
      </w:r>
    </w:p>
    <w:p w14:paraId="790D9E4C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RŮŽIČKOVÁ, V., REGEC, V., STEJSKALOVÁ, K. </w:t>
      </w:r>
      <w:r>
        <w:rPr>
          <w:i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>
        <w:rPr>
          <w:i/>
          <w:color w:val="222222"/>
          <w:szCs w:val="20"/>
        </w:rPr>
        <w:t>opora)</w:t>
      </w:r>
      <w:r>
        <w:rPr>
          <w:color w:val="222222"/>
          <w:szCs w:val="20"/>
        </w:rPr>
        <w:t>[</w:t>
      </w:r>
      <w:proofErr w:type="gramEnd"/>
      <w:r>
        <w:rPr>
          <w:color w:val="222222"/>
          <w:szCs w:val="20"/>
        </w:rPr>
        <w:t>CD]</w:t>
      </w:r>
      <w:r>
        <w:rPr>
          <w:i/>
          <w:color w:val="222222"/>
          <w:szCs w:val="20"/>
        </w:rPr>
        <w:t>.</w:t>
      </w:r>
      <w:r>
        <w:rPr>
          <w:color w:val="222222"/>
          <w:szCs w:val="20"/>
        </w:rPr>
        <w:t> Olomouc: Univerzita Palackého, 2012. ISBN 978-80-244-30825-0.</w:t>
      </w:r>
    </w:p>
    <w:p w14:paraId="1A7EBE20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Teoretická východiska speciální pedagogiky osob se zrakovým postižením.</w:t>
      </w:r>
      <w:r>
        <w:rPr>
          <w:color w:val="222222"/>
          <w:szCs w:val="20"/>
        </w:rPr>
        <w:t> Olomouc: Univerzita Palackého, 2013.</w:t>
      </w:r>
    </w:p>
    <w:p w14:paraId="0B50967D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>Speciální pedagogika osob se zrakovým postižením v raném a předškolním věku. </w:t>
      </w:r>
      <w:r>
        <w:rPr>
          <w:color w:val="222222"/>
          <w:szCs w:val="20"/>
        </w:rPr>
        <w:t>Olomouc: Univerzita Palackého, 2013.</w:t>
      </w:r>
    </w:p>
    <w:p w14:paraId="2DA9EA1D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L., STEJSKALOVÁ, K. </w:t>
      </w:r>
      <w:r>
        <w:rPr>
          <w:i/>
          <w:color w:val="222222"/>
          <w:szCs w:val="20"/>
        </w:rPr>
        <w:t>Specifika edukace žáků se zrakovým postižením na ZŠ a SŠ.</w:t>
      </w:r>
      <w:r>
        <w:rPr>
          <w:color w:val="222222"/>
          <w:szCs w:val="20"/>
        </w:rPr>
        <w:t> Olomouc: Univerzita Palackého, 2013.</w:t>
      </w:r>
    </w:p>
    <w:p w14:paraId="6A8736EB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FINKOVÁ, D., LUDÍKOVÁ, L. </w:t>
      </w:r>
      <w:r>
        <w:rPr>
          <w:i/>
          <w:color w:val="222222"/>
          <w:szCs w:val="20"/>
        </w:rPr>
        <w:t xml:space="preserve">Specifika komunikace s osobami se zrakovým postižením. </w:t>
      </w:r>
      <w:r>
        <w:rPr>
          <w:color w:val="222222"/>
          <w:szCs w:val="20"/>
        </w:rPr>
        <w:t>Olomouc: Univerzita Palackého, 2013.</w:t>
      </w:r>
    </w:p>
    <w:p w14:paraId="6052D426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64A19C88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HRONEK, J. et. al. Vybrané kapitoly z historie péče o děti s vadami zraku. Olomouc: UP, 1971.</w:t>
      </w:r>
    </w:p>
    <w:p w14:paraId="26FEE85F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HYCL, J., VALEŠOVÁ, L. Atlas oftalmologie. 1. vyd. Praha: Triton, 2003. ISBN 80-7254-382-2. </w:t>
      </w:r>
    </w:p>
    <w:p w14:paraId="1C254B9F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(1970). Poznávací význam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1. vyd. Praha.</w:t>
      </w:r>
    </w:p>
    <w:p w14:paraId="5DD2D4B2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(1983). </w:t>
      </w:r>
      <w:proofErr w:type="spellStart"/>
      <w:r>
        <w:rPr>
          <w:color w:val="222222"/>
          <w:szCs w:val="20"/>
        </w:rPr>
        <w:t>Tyflografické</w:t>
      </w:r>
      <w:proofErr w:type="spellEnd"/>
      <w:r>
        <w:rPr>
          <w:color w:val="222222"/>
          <w:szCs w:val="20"/>
        </w:rPr>
        <w:t xml:space="preserve"> výzkumy a studie. Praha: SI.</w:t>
      </w:r>
    </w:p>
    <w:p w14:paraId="7C36AADE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JESENSKÝ, J. (1988). Hmatové vnímání informací s pomocí </w:t>
      </w:r>
      <w:proofErr w:type="spellStart"/>
      <w:r>
        <w:rPr>
          <w:color w:val="222222"/>
          <w:szCs w:val="20"/>
        </w:rPr>
        <w:t>tyflografiky</w:t>
      </w:r>
      <w:proofErr w:type="spellEnd"/>
      <w:r>
        <w:rPr>
          <w:color w:val="222222"/>
          <w:szCs w:val="20"/>
        </w:rPr>
        <w:t>. SPN.</w:t>
      </w:r>
    </w:p>
    <w:p w14:paraId="584610AA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KUCHYNKA, P. a kol. Oční lékařství. 1. vyd. Praha: Grada, 2007. ISBN 978-80-247-1163-8. </w:t>
      </w:r>
    </w:p>
    <w:p w14:paraId="12FA3A14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lastRenderedPageBreak/>
        <w:t>LITVAK, A. G. Nástin psychologie nevidomých a slabozrakých. 1. vyd. Praha: Státní pedagogické nakladatelství, 1979.</w:t>
      </w:r>
    </w:p>
    <w:p w14:paraId="2492CF7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 II. 1. vyd. Olomouc: Univerzita Palackého, 1989.</w:t>
      </w:r>
    </w:p>
    <w:p w14:paraId="2F2D8C34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LUDÍKOVÁ, L. Tyflopedie. 1. vyd. Olomouc: Univerzita Palackého, 1988.</w:t>
      </w:r>
    </w:p>
    <w:p w14:paraId="0168726C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1EFA504F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MORAVCOVÁ, D. Zraková terapie slabozrakých a pacientů s nízkým </w:t>
      </w:r>
      <w:proofErr w:type="spellStart"/>
      <w:r>
        <w:rPr>
          <w:color w:val="222222"/>
          <w:szCs w:val="20"/>
        </w:rPr>
        <w:t>vizem</w:t>
      </w:r>
      <w:proofErr w:type="spellEnd"/>
      <w:r>
        <w:rPr>
          <w:color w:val="222222"/>
          <w:szCs w:val="20"/>
        </w:rPr>
        <w:t>. Praha: Triton, 2004. ISBN 80-7254-476-4.</w:t>
      </w:r>
    </w:p>
    <w:p w14:paraId="03E7AD96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NIELSENOVÁ, L. Učení zrakově postižených v raném věku. Praha: ISV, 1998. ISBN 80-85866-26-9.</w:t>
      </w:r>
    </w:p>
    <w:p w14:paraId="69FB0C06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ROZSÍVAL, P. et al. Oční lékařství. Praha: </w:t>
      </w:r>
      <w:proofErr w:type="spellStart"/>
      <w:r>
        <w:rPr>
          <w:color w:val="222222"/>
          <w:szCs w:val="20"/>
        </w:rPr>
        <w:t>Galén</w:t>
      </w:r>
      <w:proofErr w:type="spellEnd"/>
      <w:r>
        <w:rPr>
          <w:color w:val="222222"/>
          <w:szCs w:val="20"/>
        </w:rPr>
        <w:t xml:space="preserve"> a Karolinum, 2006. ISBN 80-7262-404-0</w:t>
      </w:r>
    </w:p>
    <w:p w14:paraId="5F093109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7EAB092C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028BD433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RŮŽIČKOVÁ, V.; KROUPOVÁ, K. (2020). </w:t>
      </w:r>
      <w:proofErr w:type="spellStart"/>
      <w:r>
        <w:rPr>
          <w:color w:val="222222"/>
          <w:szCs w:val="20"/>
        </w:rPr>
        <w:t>Tyflografika</w:t>
      </w:r>
      <w:proofErr w:type="spellEnd"/>
      <w:r>
        <w:rPr>
          <w:color w:val="222222"/>
          <w:szCs w:val="20"/>
        </w:rPr>
        <w:t xml:space="preserve">: </w:t>
      </w:r>
      <w:proofErr w:type="spellStart"/>
      <w:r>
        <w:rPr>
          <w:color w:val="222222"/>
          <w:szCs w:val="20"/>
        </w:rPr>
        <w:t>reléfní</w:t>
      </w:r>
      <w:proofErr w:type="spellEnd"/>
      <w:r>
        <w:rPr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49585BB4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 xml:space="preserve">VÁGNEROVÁ, M. </w:t>
      </w:r>
      <w:proofErr w:type="spellStart"/>
      <w:r>
        <w:rPr>
          <w:color w:val="222222"/>
          <w:szCs w:val="20"/>
        </w:rPr>
        <w:t>Oftalmopsychologie</w:t>
      </w:r>
      <w:proofErr w:type="spellEnd"/>
      <w:r>
        <w:rPr>
          <w:color w:val="222222"/>
          <w:szCs w:val="20"/>
        </w:rPr>
        <w:t xml:space="preserve"> dětského </w:t>
      </w:r>
      <w:proofErr w:type="spellStart"/>
      <w:proofErr w:type="gramStart"/>
      <w:r>
        <w:rPr>
          <w:color w:val="222222"/>
          <w:szCs w:val="20"/>
        </w:rPr>
        <w:t>věku.Praha</w:t>
      </w:r>
      <w:proofErr w:type="spellEnd"/>
      <w:proofErr w:type="gramEnd"/>
      <w:r>
        <w:rPr>
          <w:color w:val="222222"/>
          <w:szCs w:val="20"/>
        </w:rPr>
        <w:t>: Karolinum, 1995.</w:t>
      </w:r>
    </w:p>
    <w:p w14:paraId="5DC2E48E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222222"/>
          <w:szCs w:val="20"/>
        </w:rPr>
      </w:pPr>
      <w:r>
        <w:rPr>
          <w:color w:val="222222"/>
          <w:szCs w:val="20"/>
        </w:rPr>
        <w:t>WIENER, P. (2006). Prostorová orientace zrakově postižených. Praha: Institut rehabilitace zrakově postižených, UK FHS.</w:t>
      </w:r>
    </w:p>
    <w:p w14:paraId="18C6F61A" w14:textId="77777777" w:rsidR="00296997" w:rsidRDefault="00296997" w:rsidP="00296997">
      <w:pPr>
        <w:spacing w:after="0" w:line="360" w:lineRule="auto"/>
      </w:pPr>
    </w:p>
    <w:p w14:paraId="23DC071C" w14:textId="77777777" w:rsidR="00296997" w:rsidRPr="00296997" w:rsidRDefault="00296997" w:rsidP="00296997">
      <w:pPr>
        <w:pStyle w:val="Odstavecseseznamem"/>
        <w:numPr>
          <w:ilvl w:val="0"/>
          <w:numId w:val="10"/>
        </w:numPr>
        <w:spacing w:after="0" w:line="360" w:lineRule="auto"/>
        <w:rPr>
          <w:b/>
        </w:rPr>
      </w:pPr>
      <w:r w:rsidRPr="00296997">
        <w:rPr>
          <w:b/>
        </w:rPr>
        <w:t>Možné cizojazyčné zdroje:</w:t>
      </w:r>
    </w:p>
    <w:p w14:paraId="4B097179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ARTER, CH.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Settings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</w:t>
      </w:r>
      <w:r>
        <w:rPr>
          <w:color w:val="000000"/>
          <w:szCs w:val="20"/>
        </w:rPr>
        <w:tab/>
        <w:t>113410586X, 9781134105861.</w:t>
      </w:r>
    </w:p>
    <w:p w14:paraId="4453008E" w14:textId="0A57BC56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BAILEY, I. L., HALL, A.</w:t>
      </w:r>
      <w:r w:rsidR="00D51377">
        <w:rPr>
          <w:color w:val="000000"/>
          <w:szCs w:val="20"/>
        </w:rPr>
        <w:t>, LUECK</w:t>
      </w:r>
      <w:r>
        <w:rPr>
          <w:color w:val="000000"/>
          <w:szCs w:val="20"/>
        </w:rPr>
        <w:t xml:space="preserve">, A. H.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An </w:t>
      </w:r>
      <w:proofErr w:type="spellStart"/>
      <w:r>
        <w:rPr>
          <w:i/>
          <w:color w:val="000000"/>
          <w:szCs w:val="20"/>
        </w:rPr>
        <w:t>overview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1990.</w:t>
      </w:r>
    </w:p>
    <w:p w14:paraId="3F491A02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BRILLIANT, R. L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Essential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Practise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Butterworth-Heinemann</w:t>
      </w:r>
      <w:proofErr w:type="spellEnd"/>
      <w:r>
        <w:rPr>
          <w:color w:val="000000"/>
          <w:szCs w:val="20"/>
        </w:rPr>
        <w:t>, 1999. ISBN 0-7506-9307.</w:t>
      </w:r>
    </w:p>
    <w:p w14:paraId="72779112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BROWN, B.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Handbook.</w:t>
      </w:r>
      <w:r>
        <w:rPr>
          <w:color w:val="000000"/>
          <w:szCs w:val="20"/>
        </w:rPr>
        <w:t xml:space="preserve"> USA: </w:t>
      </w:r>
      <w:proofErr w:type="spellStart"/>
      <w:r>
        <w:rPr>
          <w:color w:val="000000"/>
          <w:szCs w:val="20"/>
        </w:rPr>
        <w:t>Slack</w:t>
      </w:r>
      <w:proofErr w:type="spellEnd"/>
      <w:r>
        <w:rPr>
          <w:color w:val="000000"/>
          <w:szCs w:val="20"/>
        </w:rPr>
        <w:t>, 1997. ISBN 1-55642-329-2.</w:t>
      </w:r>
    </w:p>
    <w:p w14:paraId="70055147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CORN, A. L., ERIN, J. N.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Vision: </w:t>
      </w:r>
      <w:proofErr w:type="spellStart"/>
      <w:r>
        <w:rPr>
          <w:i/>
          <w:color w:val="000000"/>
          <w:szCs w:val="20"/>
        </w:rPr>
        <w:t>Clinical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Perspectives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2010. ISBN 089128883X, 9780891288831.</w:t>
      </w:r>
    </w:p>
    <w:p w14:paraId="170C06CF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DAVIS, P. </w:t>
      </w:r>
      <w:proofErr w:type="spellStart"/>
      <w:r>
        <w:rPr>
          <w:i/>
          <w:color w:val="000000"/>
          <w:szCs w:val="20"/>
        </w:rPr>
        <w:t>Including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in Mainstream </w:t>
      </w:r>
      <w:proofErr w:type="spellStart"/>
      <w:r>
        <w:rPr>
          <w:i/>
          <w:color w:val="000000"/>
          <w:szCs w:val="20"/>
        </w:rPr>
        <w:t>Schools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1135373124, 9781135373122.</w:t>
      </w:r>
    </w:p>
    <w:p w14:paraId="436DE9F9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FLETCHER, D. C., COLENBRADER, A. </w:t>
      </w:r>
      <w:proofErr w:type="spellStart"/>
      <w:r>
        <w:rPr>
          <w:i/>
          <w:color w:val="000000"/>
          <w:szCs w:val="20"/>
        </w:rPr>
        <w:t>Introducing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Monographs</w:t>
      </w:r>
      <w:proofErr w:type="spellEnd"/>
      <w:r>
        <w:rPr>
          <w:color w:val="000000"/>
          <w:szCs w:val="20"/>
        </w:rPr>
        <w:t xml:space="preserve">: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Academy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of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Ophtalmology</w:t>
      </w:r>
      <w:proofErr w:type="spellEnd"/>
      <w:r>
        <w:rPr>
          <w:color w:val="000000"/>
          <w:szCs w:val="20"/>
        </w:rPr>
        <w:t>, 1999. ISBN 1-56055-1704.</w:t>
      </w:r>
    </w:p>
    <w:p w14:paraId="6AB5C6D4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>GORDON, S</w:t>
      </w:r>
      <w:r>
        <w:rPr>
          <w:i/>
          <w:color w:val="000000"/>
          <w:szCs w:val="20"/>
        </w:rPr>
        <w:t xml:space="preserve">.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Aging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Eye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Harvard </w:t>
      </w:r>
      <w:proofErr w:type="spellStart"/>
      <w:r>
        <w:rPr>
          <w:color w:val="000000"/>
          <w:szCs w:val="20"/>
        </w:rPr>
        <w:t>Medical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School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book</w:t>
      </w:r>
      <w:proofErr w:type="spellEnd"/>
      <w:r>
        <w:rPr>
          <w:color w:val="000000"/>
          <w:szCs w:val="20"/>
        </w:rPr>
        <w:t>. Simon and Schuster, 2001. ISBN</w:t>
      </w:r>
      <w:r>
        <w:rPr>
          <w:color w:val="000000"/>
          <w:szCs w:val="20"/>
        </w:rPr>
        <w:tab/>
        <w:t>0743215036, 9780743215039.</w:t>
      </w:r>
    </w:p>
    <w:p w14:paraId="5A9996E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HERSH, M., JOHNSON, M. A. </w:t>
      </w:r>
      <w:proofErr w:type="spellStart"/>
      <w:r>
        <w:rPr>
          <w:i/>
          <w:color w:val="000000"/>
          <w:szCs w:val="20"/>
        </w:rPr>
        <w:t>Assistive</w:t>
      </w:r>
      <w:proofErr w:type="spellEnd"/>
      <w:r>
        <w:rPr>
          <w:i/>
          <w:color w:val="000000"/>
          <w:szCs w:val="20"/>
        </w:rPr>
        <w:t xml:space="preserve"> Technology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and Blind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Science &amp; Business Media, 2010. ISBN 1846288673, 9781846288678.</w:t>
      </w:r>
      <w:r>
        <w:rPr>
          <w:color w:val="000000"/>
          <w:szCs w:val="20"/>
        </w:rPr>
        <w:tab/>
      </w:r>
    </w:p>
    <w:p w14:paraId="513EADE6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LUECK, A. H. </w:t>
      </w:r>
      <w:proofErr w:type="spellStart"/>
      <w:r>
        <w:rPr>
          <w:i/>
          <w:color w:val="000000"/>
          <w:szCs w:val="20"/>
        </w:rPr>
        <w:t>Functional</w:t>
      </w:r>
      <w:proofErr w:type="spellEnd"/>
      <w:r>
        <w:rPr>
          <w:i/>
          <w:color w:val="000000"/>
          <w:szCs w:val="20"/>
        </w:rPr>
        <w:t xml:space="preserve"> Vision: A </w:t>
      </w:r>
      <w:proofErr w:type="spellStart"/>
      <w:r>
        <w:rPr>
          <w:i/>
          <w:color w:val="000000"/>
          <w:szCs w:val="20"/>
        </w:rPr>
        <w:t>Practitioner's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Evaluation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Intervention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2004.</w:t>
      </w:r>
    </w:p>
    <w:p w14:paraId="6CA2412B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MASON, H., MCCALL, S.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: Access to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People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2013. ISBN 1136605428, 9781136605420.</w:t>
      </w:r>
    </w:p>
    <w:p w14:paraId="27AB0F0D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POGRUND, R. L., FAZZI, D. L. </w:t>
      </w:r>
      <w:r>
        <w:rPr>
          <w:i/>
          <w:color w:val="000000"/>
          <w:szCs w:val="20"/>
        </w:rPr>
        <w:t xml:space="preserve">Early Focus: </w:t>
      </w:r>
      <w:proofErr w:type="spellStart"/>
      <w:r>
        <w:rPr>
          <w:i/>
          <w:color w:val="000000"/>
          <w:szCs w:val="20"/>
        </w:rPr>
        <w:t>Working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Young</w:t>
      </w:r>
      <w:proofErr w:type="spellEnd"/>
      <w:r>
        <w:rPr>
          <w:i/>
          <w:color w:val="000000"/>
          <w:szCs w:val="20"/>
        </w:rPr>
        <w:t xml:space="preserve"> Blind and </w:t>
      </w:r>
      <w:proofErr w:type="spellStart"/>
      <w:r>
        <w:rPr>
          <w:i/>
          <w:color w:val="000000"/>
          <w:szCs w:val="20"/>
        </w:rPr>
        <w:t>Visually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Impaired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Their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Families</w:t>
      </w:r>
      <w:proofErr w:type="spellEnd"/>
      <w:r>
        <w:rPr>
          <w:i/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2002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0891288562, 9780891288565.</w:t>
      </w:r>
    </w:p>
    <w:p w14:paraId="686D261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ROE, J., WEBSTER, A. </w:t>
      </w:r>
      <w:proofErr w:type="spellStart"/>
      <w:r>
        <w:rPr>
          <w:i/>
          <w:color w:val="000000"/>
          <w:szCs w:val="20"/>
        </w:rPr>
        <w:t>Children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Social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Interaction</w:t>
      </w:r>
      <w:proofErr w:type="spellEnd"/>
      <w:r>
        <w:rPr>
          <w:i/>
          <w:color w:val="000000"/>
          <w:szCs w:val="20"/>
        </w:rPr>
        <w:t xml:space="preserve">, </w:t>
      </w:r>
      <w:proofErr w:type="spellStart"/>
      <w:r>
        <w:rPr>
          <w:i/>
          <w:color w:val="000000"/>
          <w:szCs w:val="20"/>
        </w:rPr>
        <w:t>Language</w:t>
      </w:r>
      <w:proofErr w:type="spellEnd"/>
      <w:r>
        <w:rPr>
          <w:i/>
          <w:color w:val="000000"/>
          <w:szCs w:val="20"/>
        </w:rPr>
        <w:t xml:space="preserve"> and Learning.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Routledge</w:t>
      </w:r>
      <w:proofErr w:type="spellEnd"/>
      <w:r>
        <w:rPr>
          <w:color w:val="000000"/>
          <w:szCs w:val="20"/>
        </w:rPr>
        <w:t>, 2002. ISBN 1134753594, 9781134753598.</w:t>
      </w:r>
    </w:p>
    <w:p w14:paraId="3E5AF4F5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RUMELT, S. </w:t>
      </w:r>
      <w:proofErr w:type="spellStart"/>
      <w:r>
        <w:rPr>
          <w:i/>
          <w:color w:val="000000"/>
          <w:szCs w:val="20"/>
        </w:rPr>
        <w:t>Causes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Coping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BoD</w:t>
      </w:r>
      <w:proofErr w:type="spellEnd"/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Books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Demand</w:t>
      </w:r>
      <w:proofErr w:type="spellEnd"/>
      <w:r>
        <w:rPr>
          <w:color w:val="000000"/>
          <w:szCs w:val="20"/>
        </w:rPr>
        <w:t>, 2018. ISBN 178923770X, 9781789237702.</w:t>
      </w:r>
    </w:p>
    <w:p w14:paraId="4274221C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RŮŽIČKOVÁ, V. et al. </w:t>
      </w:r>
      <w:proofErr w:type="spellStart"/>
      <w:r>
        <w:rPr>
          <w:i/>
          <w:color w:val="000000"/>
          <w:szCs w:val="20"/>
        </w:rPr>
        <w:t>Basics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special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education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persons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visual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impairment</w:t>
      </w:r>
      <w:proofErr w:type="spellEnd"/>
      <w:r>
        <w:rPr>
          <w:color w:val="000000"/>
          <w:szCs w:val="20"/>
        </w:rPr>
        <w:t>. Olomouc: Palacký University Olomouc, 2012. ISBN 978-80-244-3097-3.</w:t>
      </w:r>
    </w:p>
    <w:p w14:paraId="7C4D7478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SCHEIMAN, M., SHCEIMAN, M., WHITTAKER, S. </w:t>
      </w:r>
      <w:proofErr w:type="spellStart"/>
      <w:r>
        <w:rPr>
          <w:i/>
          <w:color w:val="000000"/>
          <w:szCs w:val="20"/>
        </w:rPr>
        <w:t>Low</w:t>
      </w:r>
      <w:proofErr w:type="spellEnd"/>
      <w:r>
        <w:rPr>
          <w:i/>
          <w:color w:val="000000"/>
          <w:szCs w:val="20"/>
        </w:rPr>
        <w:t xml:space="preserve"> Vision </w:t>
      </w:r>
      <w:proofErr w:type="spellStart"/>
      <w:r>
        <w:rPr>
          <w:i/>
          <w:color w:val="000000"/>
          <w:szCs w:val="20"/>
        </w:rPr>
        <w:t>Rehabilitation</w:t>
      </w:r>
      <w:proofErr w:type="spellEnd"/>
      <w:r>
        <w:rPr>
          <w:i/>
          <w:color w:val="000000"/>
          <w:szCs w:val="20"/>
        </w:rPr>
        <w:t xml:space="preserve">: A </w:t>
      </w:r>
      <w:proofErr w:type="spellStart"/>
      <w:r>
        <w:rPr>
          <w:i/>
          <w:color w:val="000000"/>
          <w:szCs w:val="20"/>
        </w:rPr>
        <w:t>Practical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Guide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for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Occupational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Therapists</w:t>
      </w:r>
      <w:proofErr w:type="spellEnd"/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SLACK </w:t>
      </w:r>
      <w:proofErr w:type="spellStart"/>
      <w:r>
        <w:rPr>
          <w:color w:val="000000"/>
          <w:szCs w:val="20"/>
        </w:rPr>
        <w:t>Incorporated</w:t>
      </w:r>
      <w:proofErr w:type="spellEnd"/>
      <w:r>
        <w:rPr>
          <w:color w:val="000000"/>
          <w:szCs w:val="20"/>
        </w:rPr>
        <w:t>, 2007.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ISBN </w:t>
      </w:r>
      <w:r>
        <w:rPr>
          <w:color w:val="000000"/>
          <w:szCs w:val="20"/>
        </w:rPr>
        <w:tab/>
        <w:t>1556427344, 9781556427343.</w:t>
      </w:r>
    </w:p>
    <w:p w14:paraId="427A19CD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TUTTLE, D. W., TUTTLE, N. R. </w:t>
      </w:r>
      <w:proofErr w:type="spellStart"/>
      <w:r>
        <w:rPr>
          <w:i/>
          <w:color w:val="000000"/>
          <w:szCs w:val="20"/>
        </w:rPr>
        <w:t>Self-esteem</w:t>
      </w:r>
      <w:proofErr w:type="spellEnd"/>
      <w:r>
        <w:rPr>
          <w:i/>
          <w:color w:val="000000"/>
          <w:szCs w:val="20"/>
        </w:rPr>
        <w:t xml:space="preserve"> and </w:t>
      </w:r>
      <w:proofErr w:type="spellStart"/>
      <w:r>
        <w:rPr>
          <w:i/>
          <w:color w:val="000000"/>
          <w:szCs w:val="20"/>
        </w:rPr>
        <w:t>Adjusting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with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Blindness</w:t>
      </w:r>
      <w:proofErr w:type="spellEnd"/>
      <w:r>
        <w:rPr>
          <w:i/>
          <w:color w:val="000000"/>
          <w:szCs w:val="20"/>
        </w:rPr>
        <w:t xml:space="preserve">: </w:t>
      </w:r>
      <w:proofErr w:type="spellStart"/>
      <w:r>
        <w:rPr>
          <w:i/>
          <w:color w:val="000000"/>
          <w:szCs w:val="20"/>
        </w:rPr>
        <w:t>The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Process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Responding</w:t>
      </w:r>
      <w:proofErr w:type="spellEnd"/>
      <w:r>
        <w:rPr>
          <w:i/>
          <w:color w:val="000000"/>
          <w:szCs w:val="20"/>
        </w:rPr>
        <w:t xml:space="preserve"> to </w:t>
      </w:r>
      <w:proofErr w:type="spellStart"/>
      <w:r>
        <w:rPr>
          <w:i/>
          <w:color w:val="000000"/>
          <w:szCs w:val="20"/>
        </w:rPr>
        <w:t>Life's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Demands</w:t>
      </w:r>
      <w:proofErr w:type="spellEnd"/>
      <w:r>
        <w:rPr>
          <w:i/>
          <w:color w:val="000000"/>
          <w:szCs w:val="20"/>
        </w:rPr>
        <w:t>.</w:t>
      </w:r>
      <w:r>
        <w:rPr>
          <w:color w:val="000000"/>
          <w:szCs w:val="20"/>
        </w:rPr>
        <w:t xml:space="preserve"> Charles C Thomas Publisher, 2004. ISBN 0398075085, 9780398075088.</w:t>
      </w:r>
    </w:p>
    <w:p w14:paraId="613CB133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VASH, C. L., CREWE, N. M. </w:t>
      </w:r>
      <w:r>
        <w:rPr>
          <w:i/>
          <w:color w:val="000000"/>
          <w:szCs w:val="20"/>
        </w:rPr>
        <w:t xml:space="preserve">Psychology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Disability.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Series</w:t>
      </w:r>
      <w:proofErr w:type="spellEnd"/>
      <w:r>
        <w:rPr>
          <w:color w:val="000000"/>
          <w:szCs w:val="20"/>
        </w:rPr>
        <w:t xml:space="preserve"> on </w:t>
      </w:r>
      <w:proofErr w:type="spellStart"/>
      <w:r>
        <w:rPr>
          <w:color w:val="000000"/>
          <w:szCs w:val="20"/>
        </w:rPr>
        <w:t>Rehabilitation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Springer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Publishing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Company</w:t>
      </w:r>
      <w:proofErr w:type="spellEnd"/>
      <w:r>
        <w:rPr>
          <w:color w:val="000000"/>
          <w:szCs w:val="20"/>
        </w:rPr>
        <w:t>, 2003. ISBN 0826133428, 9780826133427.</w:t>
      </w:r>
    </w:p>
    <w:p w14:paraId="7066E8A9" w14:textId="77777777" w:rsidR="00296997" w:rsidRDefault="00296997" w:rsidP="002969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Cs w:val="20"/>
        </w:rPr>
      </w:pPr>
      <w:r>
        <w:rPr>
          <w:color w:val="000000"/>
          <w:szCs w:val="20"/>
        </w:rPr>
        <w:t xml:space="preserve">WIENER, W. R., WELSH, R. L., BLASCH, B. B. </w:t>
      </w:r>
      <w:proofErr w:type="spellStart"/>
      <w:r>
        <w:rPr>
          <w:i/>
          <w:color w:val="000000"/>
          <w:szCs w:val="20"/>
        </w:rPr>
        <w:t>Foundations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of</w:t>
      </w:r>
      <w:proofErr w:type="spellEnd"/>
      <w:r>
        <w:rPr>
          <w:i/>
          <w:color w:val="000000"/>
          <w:szCs w:val="20"/>
        </w:rPr>
        <w:t xml:space="preserve"> </w:t>
      </w:r>
      <w:proofErr w:type="spellStart"/>
      <w:r>
        <w:rPr>
          <w:i/>
          <w:color w:val="000000"/>
          <w:szCs w:val="20"/>
        </w:rPr>
        <w:t>Orientation</w:t>
      </w:r>
      <w:proofErr w:type="spellEnd"/>
      <w:r>
        <w:rPr>
          <w:i/>
          <w:color w:val="000000"/>
          <w:szCs w:val="20"/>
        </w:rPr>
        <w:t xml:space="preserve"> and Mobility. </w:t>
      </w:r>
      <w:proofErr w:type="spellStart"/>
      <w:r>
        <w:rPr>
          <w:color w:val="000000"/>
          <w:szCs w:val="20"/>
        </w:rPr>
        <w:t>American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Foundation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Blind, 2010</w:t>
      </w:r>
      <w:r>
        <w:rPr>
          <w:i/>
          <w:color w:val="000000"/>
          <w:szCs w:val="20"/>
        </w:rPr>
        <w:t xml:space="preserve">. </w:t>
      </w:r>
      <w:r>
        <w:rPr>
          <w:color w:val="000000"/>
          <w:szCs w:val="20"/>
        </w:rPr>
        <w:t>ISBN 0891284486, 9780891284482</w:t>
      </w:r>
      <w:r>
        <w:rPr>
          <w:i/>
          <w:color w:val="000000"/>
          <w:szCs w:val="20"/>
        </w:rPr>
        <w:t>.</w:t>
      </w:r>
    </w:p>
    <w:p w14:paraId="27CA6944" w14:textId="77777777" w:rsidR="00296997" w:rsidRDefault="00296997">
      <w:pPr>
        <w:spacing w:after="0" w:line="360" w:lineRule="auto"/>
      </w:pPr>
    </w:p>
    <w:sectPr w:rsidR="00296997" w:rsidSect="00D51377">
      <w:footerReference w:type="default" r:id="rId8"/>
      <w:headerReference w:type="first" r:id="rId9"/>
      <w:footerReference w:type="first" r:id="rId10"/>
      <w:pgSz w:w="11906" w:h="16838"/>
      <w:pgMar w:top="1701" w:right="1418" w:bottom="1843" w:left="2268" w:header="709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058C" w14:textId="77777777" w:rsidR="00CC2AB0" w:rsidRDefault="00CC2AB0">
      <w:pPr>
        <w:spacing w:after="0" w:line="240" w:lineRule="auto"/>
      </w:pPr>
      <w:r>
        <w:separator/>
      </w:r>
    </w:p>
  </w:endnote>
  <w:endnote w:type="continuationSeparator" w:id="0">
    <w:p w14:paraId="1ED37058" w14:textId="77777777" w:rsidR="00CC2AB0" w:rsidRDefault="00CC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2E4A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Pedagogická fakulta Univerzity Palackého v Olomouci</w:t>
    </w:r>
  </w:p>
  <w:p w14:paraId="5438ADD7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Žižkovo nám. 5 | 771 40 Olomouc | T: 585 635 088, 585 635 099</w:t>
    </w:r>
  </w:p>
  <w:p w14:paraId="1D71EC98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F4C4D"/>
        <w:sz w:val="16"/>
        <w:szCs w:val="16"/>
      </w:rPr>
    </w:pPr>
    <w:r>
      <w:rPr>
        <w:b/>
        <w:color w:val="4F4C4D"/>
        <w:sz w:val="16"/>
        <w:szCs w:val="16"/>
      </w:rPr>
      <w:t>www.pdf.upol.cz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FE64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Pedagogická fakulta Univerzity Palackého v Olomouci</w:t>
    </w:r>
  </w:p>
  <w:p w14:paraId="23A1EEFD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F4C4D"/>
        <w:sz w:val="16"/>
        <w:szCs w:val="16"/>
      </w:rPr>
    </w:pPr>
    <w:r>
      <w:rPr>
        <w:color w:val="4F4C4D"/>
        <w:sz w:val="16"/>
        <w:szCs w:val="16"/>
      </w:rPr>
      <w:t>Žižkovo nám. 5 | 771 40 Olomouc | T: 585 635 088, 585 635 099</w:t>
    </w:r>
  </w:p>
  <w:p w14:paraId="165A1D48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4F4C4D"/>
        <w:sz w:val="16"/>
        <w:szCs w:val="16"/>
      </w:rPr>
    </w:pPr>
    <w:r>
      <w:rPr>
        <w:b/>
        <w:color w:val="4F4C4D"/>
        <w:sz w:val="16"/>
        <w:szCs w:val="16"/>
      </w:rPr>
      <w:t>www.pdf.upol.cz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05B4" w14:textId="77777777" w:rsidR="00CC2AB0" w:rsidRDefault="00CC2AB0">
      <w:pPr>
        <w:spacing w:after="0" w:line="240" w:lineRule="auto"/>
      </w:pPr>
      <w:r>
        <w:separator/>
      </w:r>
    </w:p>
  </w:footnote>
  <w:footnote w:type="continuationSeparator" w:id="0">
    <w:p w14:paraId="4FE26ABE" w14:textId="77777777" w:rsidR="00CC2AB0" w:rsidRDefault="00CC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C87B" w14:textId="77777777" w:rsidR="00460D43" w:rsidRDefault="00F81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Ústav </w:t>
    </w:r>
    <w:proofErr w:type="spellStart"/>
    <w:r>
      <w:rPr>
        <w:rFonts w:ascii="Calibri" w:eastAsia="Calibri" w:hAnsi="Calibri" w:cs="Calibri"/>
        <w:b/>
        <w:color w:val="000000"/>
        <w:sz w:val="24"/>
        <w:szCs w:val="24"/>
      </w:rPr>
      <w:t>speciálněpedagogických</w:t>
    </w:r>
    <w:proofErr w:type="spellEnd"/>
    <w:r>
      <w:rPr>
        <w:rFonts w:ascii="Calibri" w:eastAsia="Calibri" w:hAnsi="Calibri" w:cs="Calibri"/>
        <w:b/>
        <w:color w:val="000000"/>
        <w:sz w:val="24"/>
        <w:szCs w:val="24"/>
      </w:rPr>
      <w:t xml:space="preserve"> studií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77074F4C" wp14:editId="6E7A043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905548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720090" distB="720090" distL="114300" distR="114300" simplePos="0" relativeHeight="251659264" behindDoc="0" locked="0" layoutInCell="1" hidden="0" allowOverlap="1" wp14:anchorId="5A011B61" wp14:editId="7784513F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 distT="720090" distB="720090"/>
          <wp:docPr id="16687619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91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C17"/>
    <w:multiLevelType w:val="multilevel"/>
    <w:tmpl w:val="40545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33"/>
    <w:multiLevelType w:val="multilevel"/>
    <w:tmpl w:val="FF1A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55A6A"/>
    <w:multiLevelType w:val="hybridMultilevel"/>
    <w:tmpl w:val="976A4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DE9"/>
    <w:multiLevelType w:val="multilevel"/>
    <w:tmpl w:val="E5A6A68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217290A"/>
    <w:multiLevelType w:val="multilevel"/>
    <w:tmpl w:val="33F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C2C98"/>
    <w:multiLevelType w:val="multilevel"/>
    <w:tmpl w:val="DBE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907A6"/>
    <w:multiLevelType w:val="multilevel"/>
    <w:tmpl w:val="339C7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2530"/>
    <w:multiLevelType w:val="multilevel"/>
    <w:tmpl w:val="9E90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86CA8"/>
    <w:multiLevelType w:val="multilevel"/>
    <w:tmpl w:val="5DC2358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57720ED"/>
    <w:multiLevelType w:val="hybridMultilevel"/>
    <w:tmpl w:val="B4BAE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49327">
    <w:abstractNumId w:val="3"/>
  </w:num>
  <w:num w:numId="2" w16cid:durableId="1288970239">
    <w:abstractNumId w:val="8"/>
  </w:num>
  <w:num w:numId="3" w16cid:durableId="972830783">
    <w:abstractNumId w:val="0"/>
  </w:num>
  <w:num w:numId="4" w16cid:durableId="131213082">
    <w:abstractNumId w:val="6"/>
  </w:num>
  <w:num w:numId="5" w16cid:durableId="1707681205">
    <w:abstractNumId w:val="5"/>
  </w:num>
  <w:num w:numId="6" w16cid:durableId="796491581">
    <w:abstractNumId w:val="1"/>
  </w:num>
  <w:num w:numId="7" w16cid:durableId="995375529">
    <w:abstractNumId w:val="7"/>
  </w:num>
  <w:num w:numId="8" w16cid:durableId="1935941287">
    <w:abstractNumId w:val="4"/>
  </w:num>
  <w:num w:numId="9" w16cid:durableId="283587481">
    <w:abstractNumId w:val="2"/>
  </w:num>
  <w:num w:numId="10" w16cid:durableId="41247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43"/>
    <w:rsid w:val="001B6BA1"/>
    <w:rsid w:val="00296997"/>
    <w:rsid w:val="0044134D"/>
    <w:rsid w:val="00460D43"/>
    <w:rsid w:val="0058749C"/>
    <w:rsid w:val="00741E20"/>
    <w:rsid w:val="00AD687F"/>
    <w:rsid w:val="00B80327"/>
    <w:rsid w:val="00CC2AB0"/>
    <w:rsid w:val="00D51377"/>
    <w:rsid w:val="00DD1E25"/>
    <w:rsid w:val="00F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B53E"/>
  <w15:docId w15:val="{4546FC59-FC84-46F5-BBB7-DA9F1123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20" w:line="25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line="250" w:lineRule="exact"/>
      <w:contextualSpacing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unhideWhenUsed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B0300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3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27D"/>
    <w:rPr>
      <w:rFonts w:ascii="Segoe UI" w:hAnsi="Segoe UI" w:cs="Segoe UI"/>
      <w:sz w:val="18"/>
      <w:szCs w:val="18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uuSe+nU8WS/n8nASB1zW4/MqQ==">AMUW2mXfxsjH3KhRFz9s4lTJ0cJe106hkFlRAbBqKkz7YGezzYtzudLoBAoIYMF2454KgrrheZUTdZ2uwVveFjjCAhpy90PX2+uvQpbBI+VzjfLaIqpOzgS7Z7Q+3jppgap/IB6+diPiOi9MikysZbGvuaVQ+LlWFcWLFQdiinjk97Vq32f0lIo25B2xUTb1LXT6VJBktc3T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4243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6</cp:revision>
  <dcterms:created xsi:type="dcterms:W3CDTF">2020-10-19T20:24:00Z</dcterms:created>
  <dcterms:modified xsi:type="dcterms:W3CDTF">2024-10-10T08:30:00Z</dcterms:modified>
</cp:coreProperties>
</file>