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874F20" w14:paraId="50368271" w14:textId="77777777" w:rsidTr="00C34025">
        <w:tc>
          <w:tcPr>
            <w:tcW w:w="2551" w:type="dxa"/>
          </w:tcPr>
          <w:p w14:paraId="5F8670C5" w14:textId="77777777" w:rsidR="00874F20" w:rsidRDefault="00874F20" w:rsidP="00C34025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14:paraId="43A119BF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665889C" w14:textId="23C6CD17" w:rsidR="00874F20" w:rsidRDefault="00404979" w:rsidP="00C34025">
            <w:pPr>
              <w:spacing w:before="120" w:after="120"/>
              <w:rPr>
                <w:caps/>
              </w:rPr>
            </w:pPr>
            <w:r>
              <w:rPr>
                <w:caps/>
              </w:rPr>
              <w:t xml:space="preserve">Kazuistický seminář   </w:t>
            </w:r>
          </w:p>
        </w:tc>
      </w:tr>
      <w:tr w:rsidR="00874F20" w14:paraId="5D499EB7" w14:textId="77777777" w:rsidTr="00C34025">
        <w:tc>
          <w:tcPr>
            <w:tcW w:w="2551" w:type="dxa"/>
          </w:tcPr>
          <w:p w14:paraId="5637049D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14:paraId="17B8D387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0B7F39FE" w14:textId="6FA7D111" w:rsidR="00874F20" w:rsidRPr="00A44FD8" w:rsidRDefault="00A44FD8" w:rsidP="00C34025">
            <w:pPr>
              <w:spacing w:before="120" w:after="120"/>
              <w:rPr>
                <w:caps/>
                <w:sz w:val="22"/>
                <w:szCs w:val="22"/>
              </w:rPr>
            </w:pPr>
            <w:r w:rsidRPr="00A44FD8">
              <w:rPr>
                <w:sz w:val="22"/>
                <w:szCs w:val="22"/>
              </w:rPr>
              <w:t>Speciální pedagogika se zaměřením na pedagogické asistentství</w:t>
            </w:r>
          </w:p>
          <w:p w14:paraId="2897A960" w14:textId="3A6334F9" w:rsidR="00A44FD8" w:rsidRDefault="00A44FD8" w:rsidP="00C34025">
            <w:pPr>
              <w:spacing w:before="120" w:after="120"/>
              <w:rPr>
                <w:caps/>
              </w:rPr>
            </w:pPr>
            <w:r w:rsidRPr="00A44FD8">
              <w:rPr>
                <w:sz w:val="22"/>
                <w:szCs w:val="22"/>
              </w:rPr>
              <w:t>Speciální pedagogika se zaměřením na rozvoj zrakových funkcí</w:t>
            </w:r>
          </w:p>
        </w:tc>
      </w:tr>
      <w:tr w:rsidR="00874F20" w14:paraId="1AC32F4A" w14:textId="77777777" w:rsidTr="00C34025">
        <w:tc>
          <w:tcPr>
            <w:tcW w:w="2551" w:type="dxa"/>
          </w:tcPr>
          <w:p w14:paraId="6C5AC053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14:paraId="709114EE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08DCD424" w14:textId="14D89059" w:rsidR="00874F20" w:rsidRDefault="00874F20" w:rsidP="00C34025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</w:t>
            </w:r>
            <w:r w:rsidR="00404979">
              <w:rPr>
                <w:caps/>
              </w:rPr>
              <w:t>K</w:t>
            </w:r>
            <w:r w:rsidR="00A06FFF">
              <w:rPr>
                <w:caps/>
              </w:rPr>
              <w:t>/</w:t>
            </w:r>
            <w:r w:rsidR="00404979">
              <w:rPr>
                <w:caps/>
              </w:rPr>
              <w:t>UKAS</w:t>
            </w:r>
          </w:p>
        </w:tc>
      </w:tr>
      <w:tr w:rsidR="00874F20" w14:paraId="1BEE12E1" w14:textId="77777777" w:rsidTr="00C34025">
        <w:tc>
          <w:tcPr>
            <w:tcW w:w="2551" w:type="dxa"/>
          </w:tcPr>
          <w:p w14:paraId="4CF9E4ED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14:paraId="29D03709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33DC0D11" w14:textId="77777777" w:rsidR="00874F20" w:rsidRDefault="00874F20" w:rsidP="00C34025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874F20" w14:paraId="4CEDF330" w14:textId="77777777" w:rsidTr="00C34025">
        <w:tc>
          <w:tcPr>
            <w:tcW w:w="2551" w:type="dxa"/>
          </w:tcPr>
          <w:p w14:paraId="17570314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14:paraId="001DD8BB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41035D5" w14:textId="7DD181A2" w:rsidR="00874F20" w:rsidRDefault="00874F20" w:rsidP="00C34025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202</w:t>
            </w:r>
            <w:r w:rsidR="00A44FD8">
              <w:rPr>
                <w:caps/>
              </w:rPr>
              <w:t>5</w:t>
            </w:r>
          </w:p>
        </w:tc>
      </w:tr>
      <w:tr w:rsidR="00874F20" w14:paraId="368CE80C" w14:textId="77777777" w:rsidTr="00C34025">
        <w:tc>
          <w:tcPr>
            <w:tcW w:w="2551" w:type="dxa"/>
          </w:tcPr>
          <w:p w14:paraId="5F97533B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14:paraId="4B60E5D6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5F5E0FB1" w14:textId="06A3C00C" w:rsidR="00A44FD8" w:rsidRDefault="00A44FD8" w:rsidP="00C34025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874F20" w14:paraId="620AE309" w14:textId="77777777" w:rsidTr="00C34025">
        <w:tc>
          <w:tcPr>
            <w:tcW w:w="2551" w:type="dxa"/>
          </w:tcPr>
          <w:p w14:paraId="56AED9AB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14:paraId="0CE14FA3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3AB8E3E0" w14:textId="3CDE1416" w:rsidR="00874F20" w:rsidRDefault="00A44FD8" w:rsidP="00C34025">
            <w:pPr>
              <w:spacing w:before="120" w:after="120"/>
            </w:pPr>
            <w:r>
              <w:t>P</w:t>
            </w:r>
            <w:r w:rsidR="00874F20">
              <w:t>řednáška</w:t>
            </w:r>
            <w:r>
              <w:t>, seminář</w:t>
            </w:r>
          </w:p>
        </w:tc>
      </w:tr>
      <w:tr w:rsidR="00874F20" w14:paraId="5F845FBC" w14:textId="77777777" w:rsidTr="00C34025">
        <w:tc>
          <w:tcPr>
            <w:tcW w:w="2551" w:type="dxa"/>
          </w:tcPr>
          <w:p w14:paraId="56B4C83B" w14:textId="77777777" w:rsidR="00874F20" w:rsidRDefault="00874F20" w:rsidP="00C34025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14:paraId="707251DA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14:paraId="6CBB10E7" w14:textId="77777777" w:rsidR="00874F20" w:rsidRDefault="00874F20" w:rsidP="00C34025">
            <w:pPr>
              <w:spacing w:before="120" w:after="120"/>
            </w:pPr>
            <w:r>
              <w:t>prof. PhDr. PaedDr. Miloň Potměšil, Ph.D.</w:t>
            </w:r>
          </w:p>
        </w:tc>
      </w:tr>
    </w:tbl>
    <w:p w14:paraId="29705B14" w14:textId="77777777" w:rsidR="00874F20" w:rsidRDefault="00874F20" w:rsidP="00874F20"/>
    <w:tbl>
      <w:tblPr>
        <w:tblW w:w="9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36"/>
        <w:gridCol w:w="7632"/>
      </w:tblGrid>
      <w:tr w:rsidR="00874F20" w14:paraId="29D1381B" w14:textId="77777777" w:rsidTr="00C34025">
        <w:trPr>
          <w:gridAfter w:val="2"/>
          <w:wAfter w:w="7668" w:type="dxa"/>
          <w:trHeight w:val="568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5662DD50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874F20" w14:paraId="50DD849B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8D1" w14:textId="77777777" w:rsidR="00874F20" w:rsidRDefault="00874F20" w:rsidP="00C3402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EEF" w14:textId="77777777" w:rsidR="00874F20" w:rsidRDefault="00874F20" w:rsidP="00C3402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874F20" w14:paraId="20CEBFFE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779" w14:textId="77777777" w:rsidR="00874F20" w:rsidRPr="00DB0196" w:rsidRDefault="00874F20" w:rsidP="00C3402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DFBD" w14:textId="77777777" w:rsidR="00A06FFF" w:rsidRDefault="00A06FFF" w:rsidP="00A06FFF">
            <w:r>
              <w:t xml:space="preserve">Úvod do případové studie v kontextu speciální pedagogiky  </w:t>
            </w:r>
          </w:p>
          <w:p w14:paraId="0954259D" w14:textId="77777777" w:rsidR="00A06FFF" w:rsidRDefault="00A06FFF" w:rsidP="00A06FFF">
            <w:r>
              <w:t xml:space="preserve">- Definice a význam případové studie  </w:t>
            </w:r>
          </w:p>
          <w:p w14:paraId="566CA3A4" w14:textId="41C19E0E" w:rsidR="00874F20" w:rsidRPr="00A06FFF" w:rsidRDefault="00A06FFF" w:rsidP="00A44FD8">
            <w:r>
              <w:t xml:space="preserve">- Metodologie a přístupy v pedagogickém výzkumu  </w:t>
            </w:r>
          </w:p>
        </w:tc>
      </w:tr>
      <w:tr w:rsidR="00874F20" w14:paraId="308E544F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F4" w14:textId="77777777" w:rsidR="00874F20" w:rsidRPr="00DB0196" w:rsidRDefault="00874F20" w:rsidP="00C3402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FA9" w14:textId="77777777" w:rsidR="00A06FFF" w:rsidRDefault="00A06FFF" w:rsidP="00A06FFF">
            <w:r>
              <w:t xml:space="preserve">Etické aspekty práce s případovou studií  </w:t>
            </w:r>
          </w:p>
          <w:p w14:paraId="3F0FA961" w14:textId="77777777" w:rsidR="00A06FFF" w:rsidRDefault="00A06FFF" w:rsidP="00A06FFF">
            <w:r>
              <w:t xml:space="preserve">- Ochrana osobních údajů a anonymizace  </w:t>
            </w:r>
          </w:p>
          <w:p w14:paraId="6F83DBA6" w14:textId="433E995E" w:rsidR="00874F20" w:rsidRPr="00A44FD8" w:rsidRDefault="00A06FFF" w:rsidP="00A06FF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t>- Etick</w:t>
            </w:r>
            <w:r>
              <w:t>á</w:t>
            </w:r>
            <w:r>
              <w:t xml:space="preserve"> dilemata ve speciální pedagogice  </w:t>
            </w:r>
          </w:p>
        </w:tc>
      </w:tr>
      <w:tr w:rsidR="00874F20" w14:paraId="63033F88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ED8" w14:textId="77777777" w:rsidR="00874F20" w:rsidRPr="00DB0196" w:rsidRDefault="00874F20" w:rsidP="00C34025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D67A" w14:textId="77777777" w:rsidR="00A06FFF" w:rsidRDefault="00A06FFF" w:rsidP="00A06FFF">
            <w:r>
              <w:t xml:space="preserve">Diagnostika v speciální pedagogice  </w:t>
            </w:r>
          </w:p>
          <w:p w14:paraId="4A19E567" w14:textId="77777777" w:rsidR="00A06FFF" w:rsidRDefault="00A06FFF" w:rsidP="00A06FFF">
            <w:r>
              <w:t xml:space="preserve">- Metody a nástroje diagnostiky  </w:t>
            </w:r>
          </w:p>
          <w:p w14:paraId="7C22EDA1" w14:textId="21D75F6C" w:rsidR="00874F20" w:rsidRPr="00A06FFF" w:rsidRDefault="00A06FFF" w:rsidP="00A44FD8">
            <w:r>
              <w:t xml:space="preserve">- Spolupráce s psychology a dalšími odborníky  </w:t>
            </w:r>
          </w:p>
        </w:tc>
      </w:tr>
      <w:tr w:rsidR="00874F20" w14:paraId="12B97DC4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2F7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E54" w14:textId="77777777" w:rsidR="00A06FFF" w:rsidRDefault="00A06FFF" w:rsidP="00A06FFF">
            <w:r>
              <w:t xml:space="preserve">Individuální vzdělávací plán (IVP) jako součást případové studie  </w:t>
            </w:r>
          </w:p>
          <w:p w14:paraId="350D1E2F" w14:textId="77777777" w:rsidR="00A06FFF" w:rsidRDefault="00A06FFF" w:rsidP="00A06FFF">
            <w:r>
              <w:t xml:space="preserve">- Tvorba, implementace a hodnocení IVP  </w:t>
            </w:r>
          </w:p>
          <w:p w14:paraId="0E7AA931" w14:textId="55DFC5EB" w:rsidR="00874F20" w:rsidRPr="00A06FFF" w:rsidRDefault="00A06FFF" w:rsidP="00A44FD8">
            <w:r>
              <w:t xml:space="preserve">- Role učitele a asistenta pedagoga  </w:t>
            </w:r>
          </w:p>
        </w:tc>
      </w:tr>
      <w:tr w:rsidR="00874F20" w14:paraId="43B1498F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E2F" w14:textId="77777777" w:rsidR="00874F20" w:rsidRPr="00DB0196" w:rsidRDefault="00874F20" w:rsidP="00C34025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B11F" w14:textId="77777777" w:rsidR="00A06FFF" w:rsidRDefault="00A06FFF" w:rsidP="00A06FFF">
            <w:r>
              <w:t xml:space="preserve">Případové studie žáků s mentálním postižením  </w:t>
            </w:r>
          </w:p>
          <w:p w14:paraId="0B379DCC" w14:textId="77777777" w:rsidR="00A06FFF" w:rsidRDefault="00A06FFF" w:rsidP="00A06FFF">
            <w:r>
              <w:t xml:space="preserve">- Charakteristiky a specifika vzdělávání  </w:t>
            </w:r>
          </w:p>
          <w:p w14:paraId="22CD93F1" w14:textId="1B6008B5" w:rsidR="00874F20" w:rsidRPr="00A06FFF" w:rsidRDefault="00A06FFF" w:rsidP="00A44FD8">
            <w:r>
              <w:t xml:space="preserve">- Praktické ukázky případových studií  </w:t>
            </w:r>
          </w:p>
        </w:tc>
      </w:tr>
      <w:tr w:rsidR="00874F20" w14:paraId="21EF1B30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7F5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7A34" w14:textId="77777777" w:rsidR="00A06FFF" w:rsidRDefault="00A06FFF" w:rsidP="00A06FFF">
            <w:r>
              <w:t xml:space="preserve">Případové studie žáků s poruchami autistického spektra (PAS)  </w:t>
            </w:r>
          </w:p>
          <w:p w14:paraId="25FF0485" w14:textId="77777777" w:rsidR="00A06FFF" w:rsidRDefault="00A06FFF" w:rsidP="00A06FFF">
            <w:r>
              <w:t xml:space="preserve">- Strategie výuky a komunikace  </w:t>
            </w:r>
          </w:p>
          <w:p w14:paraId="0EEC7FCA" w14:textId="7B7E7804" w:rsidR="00A44FD8" w:rsidRPr="00A06FFF" w:rsidRDefault="00A06FFF" w:rsidP="00A44FD8">
            <w:r>
              <w:t xml:space="preserve">- Analýza reálných případů  </w:t>
            </w:r>
          </w:p>
        </w:tc>
      </w:tr>
      <w:tr w:rsidR="00874F20" w14:paraId="7641D512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9C1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82D1" w14:textId="77777777" w:rsidR="00A06FFF" w:rsidRDefault="00A06FFF" w:rsidP="00A06FFF">
            <w:r>
              <w:t xml:space="preserve">Případové studie žáků se specifickými poruchami učení (SPU)  </w:t>
            </w:r>
          </w:p>
          <w:p w14:paraId="2F9D568E" w14:textId="77777777" w:rsidR="00A06FFF" w:rsidRDefault="00A06FFF" w:rsidP="00A06FFF">
            <w:r>
              <w:t xml:space="preserve">- Dyslexie, dysgrafie, dyskalkulie  </w:t>
            </w:r>
          </w:p>
          <w:p w14:paraId="36CD1F98" w14:textId="67248301" w:rsidR="00874F20" w:rsidRPr="00A06FFF" w:rsidRDefault="00A06FFF" w:rsidP="00A44FD8">
            <w:r>
              <w:t xml:space="preserve">- Adaptace učebních metod  </w:t>
            </w:r>
          </w:p>
        </w:tc>
      </w:tr>
      <w:tr w:rsidR="00874F20" w14:paraId="38667F15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EFC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89C" w14:textId="77777777" w:rsidR="00A06FFF" w:rsidRDefault="00A06FFF" w:rsidP="00A06FFF">
            <w:r>
              <w:t xml:space="preserve">Případové studie žáků se sluchovým a zrakovým postižením  </w:t>
            </w:r>
          </w:p>
          <w:p w14:paraId="6113F1A5" w14:textId="77777777" w:rsidR="00A06FFF" w:rsidRDefault="00A06FFF" w:rsidP="00A06FFF">
            <w:r>
              <w:t xml:space="preserve">- Využití kompenzačních pomůcek  </w:t>
            </w:r>
          </w:p>
          <w:p w14:paraId="201DF5AC" w14:textId="63173F6B" w:rsidR="00874F20" w:rsidRPr="00A06FFF" w:rsidRDefault="00A06FFF" w:rsidP="00A44FD8">
            <w:r>
              <w:t xml:space="preserve">- Přístup ke vzdělávání a inkluze  </w:t>
            </w:r>
          </w:p>
        </w:tc>
      </w:tr>
      <w:tr w:rsidR="00874F20" w14:paraId="16650D8F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9ED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49E4" w14:textId="77777777" w:rsidR="00A06FFF" w:rsidRDefault="00A06FFF" w:rsidP="00A06FFF">
            <w:r>
              <w:t xml:space="preserve">Případové studie žáků s tělesným postižením a zdravotním znevýhodněním  </w:t>
            </w:r>
          </w:p>
          <w:p w14:paraId="3F7F7224" w14:textId="77777777" w:rsidR="00A06FFF" w:rsidRDefault="00A06FFF" w:rsidP="00A06FFF">
            <w:r>
              <w:t xml:space="preserve">- Bariéry ve vzdělávání  </w:t>
            </w:r>
          </w:p>
          <w:p w14:paraId="03BD7603" w14:textId="6B6DCE5A" w:rsidR="00874F20" w:rsidRPr="00A06FFF" w:rsidRDefault="00A06FFF" w:rsidP="00A44FD8">
            <w:r>
              <w:t xml:space="preserve">- Možnosti asistence a podpůrných technologií  </w:t>
            </w:r>
          </w:p>
        </w:tc>
      </w:tr>
      <w:tr w:rsidR="00874F20" w14:paraId="4D0032C3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0D4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lastRenderedPageBreak/>
              <w:t>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930B" w14:textId="77777777" w:rsidR="00A06FFF" w:rsidRDefault="00A06FFF" w:rsidP="00A06FFF">
            <w:r>
              <w:t xml:space="preserve">Spolupráce školy, rodiny a dalších institucí  </w:t>
            </w:r>
          </w:p>
          <w:p w14:paraId="4D6CEA5B" w14:textId="77777777" w:rsidR="00A06FFF" w:rsidRDefault="00A06FFF" w:rsidP="00A06FFF">
            <w:r>
              <w:t xml:space="preserve">- Multidisciplinární přístup  </w:t>
            </w:r>
          </w:p>
          <w:p w14:paraId="6DB4D299" w14:textId="12528071" w:rsidR="00874F20" w:rsidRPr="00A06FFF" w:rsidRDefault="00A06FFF" w:rsidP="002D2912">
            <w:r>
              <w:t xml:space="preserve">- Komunikace s rodiči a odborníky  </w:t>
            </w:r>
          </w:p>
        </w:tc>
      </w:tr>
      <w:tr w:rsidR="00874F20" w14:paraId="0C755CF2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45C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63D9" w14:textId="77777777" w:rsidR="00A06FFF" w:rsidRDefault="00A06FFF" w:rsidP="00A06FFF">
            <w:r>
              <w:t xml:space="preserve">Hodnocení efektivity intervencí ve speciální pedagogice  </w:t>
            </w:r>
          </w:p>
          <w:p w14:paraId="2E565D77" w14:textId="77777777" w:rsidR="00A06FFF" w:rsidRDefault="00A06FFF" w:rsidP="00A06FFF">
            <w:r>
              <w:t xml:space="preserve">- Metody měření pokroku  </w:t>
            </w:r>
          </w:p>
          <w:p w14:paraId="23B90805" w14:textId="0195A052" w:rsidR="00874F20" w:rsidRPr="00A06FFF" w:rsidRDefault="00A06FFF" w:rsidP="002D2912">
            <w:r>
              <w:t xml:space="preserve">- Reflexe a úpravy vzdělávacího procesu  </w:t>
            </w:r>
          </w:p>
        </w:tc>
      </w:tr>
      <w:tr w:rsidR="00874F20" w14:paraId="4F2A8086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B14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54C" w14:textId="77777777" w:rsidR="00A06FFF" w:rsidRDefault="00A06FFF" w:rsidP="00A06FFF">
            <w:r>
              <w:t xml:space="preserve">Závěrečná reflexe a prezentace případových studií studentů  </w:t>
            </w:r>
          </w:p>
          <w:p w14:paraId="65CA1DC7" w14:textId="77777777" w:rsidR="00A06FFF" w:rsidRDefault="00A06FFF" w:rsidP="00A06FFF">
            <w:r>
              <w:t xml:space="preserve">- Sdílení zkušeností z analyzovaných případů  </w:t>
            </w:r>
          </w:p>
          <w:p w14:paraId="5061B35B" w14:textId="3E5B179A" w:rsidR="00874F20" w:rsidRPr="00A06FFF" w:rsidRDefault="00A06FFF" w:rsidP="00C34025">
            <w:r>
              <w:t xml:space="preserve">- Diskuse nad výzvami a přínosy  </w:t>
            </w:r>
          </w:p>
        </w:tc>
      </w:tr>
      <w:tr w:rsidR="00874F20" w14:paraId="033565F9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60C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D61" w14:textId="0E53BB07" w:rsidR="00874F20" w:rsidRPr="00982A46" w:rsidRDefault="00A06FFF" w:rsidP="00C3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Prezentace vlastních případových studií</w:t>
            </w:r>
          </w:p>
        </w:tc>
      </w:tr>
    </w:tbl>
    <w:p w14:paraId="3295ABDE" w14:textId="77777777" w:rsidR="00874F20" w:rsidRPr="00C63448" w:rsidRDefault="00874F20" w:rsidP="00874F20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874F20" w:rsidRPr="00E254CA" w14:paraId="11D20C09" w14:textId="77777777" w:rsidTr="00C34025">
        <w:trPr>
          <w:trHeight w:val="552"/>
        </w:trPr>
        <w:tc>
          <w:tcPr>
            <w:tcW w:w="1913" w:type="dxa"/>
          </w:tcPr>
          <w:p w14:paraId="32EF3626" w14:textId="77777777" w:rsidR="00874F20" w:rsidRPr="00BA37B3" w:rsidRDefault="00874F20" w:rsidP="00C34025">
            <w:pPr>
              <w:spacing w:before="120" w:after="120"/>
              <w:rPr>
                <w:bCs/>
                <w:sz w:val="18"/>
                <w:szCs w:val="18"/>
              </w:rPr>
            </w:pPr>
            <w:r w:rsidRPr="00BA37B3">
              <w:rPr>
                <w:bCs/>
                <w:sz w:val="18"/>
                <w:szCs w:val="18"/>
              </w:rPr>
              <w:t>Způsob ukončení:</w:t>
            </w:r>
          </w:p>
        </w:tc>
        <w:tc>
          <w:tcPr>
            <w:tcW w:w="7938" w:type="dxa"/>
          </w:tcPr>
          <w:p w14:paraId="1DFD19C3" w14:textId="4F0FF5D1" w:rsidR="00874F20" w:rsidRPr="00E254CA" w:rsidRDefault="00874F20" w:rsidP="00C34025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 xml:space="preserve">zápočet, </w:t>
            </w:r>
            <w:r w:rsidR="00A44FD8">
              <w:rPr>
                <w:sz w:val="20"/>
              </w:rPr>
              <w:t>kolokvium</w:t>
            </w:r>
          </w:p>
        </w:tc>
      </w:tr>
      <w:tr w:rsidR="00874F20" w:rsidRPr="00E254CA" w14:paraId="79B2572D" w14:textId="77777777" w:rsidTr="00C34025">
        <w:trPr>
          <w:trHeight w:val="567"/>
        </w:trPr>
        <w:tc>
          <w:tcPr>
            <w:tcW w:w="1913" w:type="dxa"/>
          </w:tcPr>
          <w:p w14:paraId="42245F9B" w14:textId="77777777" w:rsidR="00874F20" w:rsidRPr="00BA37B3" w:rsidRDefault="00874F20" w:rsidP="00C34025">
            <w:pPr>
              <w:spacing w:before="120" w:after="120"/>
              <w:rPr>
                <w:bCs/>
                <w:sz w:val="18"/>
                <w:szCs w:val="18"/>
              </w:rPr>
            </w:pPr>
            <w:bookmarkStart w:id="0" w:name="_Hlk155775081"/>
            <w:r w:rsidRPr="00BA37B3">
              <w:rPr>
                <w:bCs/>
                <w:sz w:val="18"/>
                <w:szCs w:val="18"/>
              </w:rPr>
              <w:t>Podmínky ukončení:</w:t>
            </w:r>
            <w:bookmarkEnd w:id="0"/>
          </w:p>
        </w:tc>
        <w:tc>
          <w:tcPr>
            <w:tcW w:w="7938" w:type="dxa"/>
          </w:tcPr>
          <w:p w14:paraId="087488D7" w14:textId="2E0E20B7" w:rsidR="00874F20" w:rsidRPr="00E254CA" w:rsidRDefault="00874F20" w:rsidP="00C34025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</w:t>
            </w:r>
            <w:proofErr w:type="gramStart"/>
            <w:r w:rsidRPr="00E254CA">
              <w:rPr>
                <w:sz w:val="20"/>
              </w:rPr>
              <w:t>sylabu - test</w:t>
            </w:r>
            <w:proofErr w:type="gramEnd"/>
            <w:r w:rsidRPr="00E254CA">
              <w:rPr>
                <w:sz w:val="20"/>
              </w:rPr>
              <w:t>,</w:t>
            </w:r>
            <w:r w:rsidR="00404979">
              <w:rPr>
                <w:sz w:val="20"/>
              </w:rPr>
              <w:t xml:space="preserve"> </w:t>
            </w:r>
            <w:r w:rsidR="00404979" w:rsidRPr="00E254CA">
              <w:rPr>
                <w:sz w:val="20"/>
              </w:rPr>
              <w:t>splnění požadavků v semináři, test</w:t>
            </w:r>
          </w:p>
        </w:tc>
      </w:tr>
      <w:tr w:rsidR="00874F20" w:rsidRPr="00E254CA" w14:paraId="06190EFD" w14:textId="77777777" w:rsidTr="00C34025">
        <w:trPr>
          <w:trHeight w:val="567"/>
        </w:trPr>
        <w:tc>
          <w:tcPr>
            <w:tcW w:w="1913" w:type="dxa"/>
          </w:tcPr>
          <w:p w14:paraId="49C74698" w14:textId="77777777" w:rsidR="00874F20" w:rsidRPr="00BA37B3" w:rsidRDefault="00874F20" w:rsidP="00C34025">
            <w:pPr>
              <w:spacing w:before="120" w:after="120"/>
              <w:rPr>
                <w:bCs/>
                <w:sz w:val="18"/>
                <w:szCs w:val="18"/>
              </w:rPr>
            </w:pPr>
            <w:r w:rsidRPr="00BA37B3">
              <w:rPr>
                <w:bCs/>
                <w:sz w:val="18"/>
                <w:szCs w:val="18"/>
              </w:rPr>
              <w:t>Podmínky ukončení</w:t>
            </w:r>
            <w:r>
              <w:rPr>
                <w:bCs/>
                <w:sz w:val="18"/>
                <w:szCs w:val="18"/>
              </w:rPr>
              <w:t xml:space="preserve"> pro studenty s ISP</w:t>
            </w:r>
            <w:r w:rsidRPr="00BA37B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7938" w:type="dxa"/>
          </w:tcPr>
          <w:p w14:paraId="7CEC08C3" w14:textId="27436FAA" w:rsidR="00874F20" w:rsidRPr="00E254CA" w:rsidRDefault="00404979" w:rsidP="00C34025">
            <w:pPr>
              <w:spacing w:before="120" w:after="120"/>
              <w:rPr>
                <w:sz w:val="20"/>
              </w:rPr>
            </w:pPr>
            <w:r>
              <w:rPr>
                <w:caps/>
              </w:rPr>
              <w:t>v</w:t>
            </w:r>
            <w:r>
              <w:t>ypracování případové studie pro klienta z</w:t>
            </w:r>
            <w:r>
              <w:rPr>
                <w:caps/>
              </w:rPr>
              <w:t> </w:t>
            </w:r>
            <w:r>
              <w:t xml:space="preserve">vlastního pracoviště. </w:t>
            </w:r>
            <w:r w:rsidR="00874F20">
              <w:rPr>
                <w:sz w:val="20"/>
              </w:rPr>
              <w:t xml:space="preserve">  </w:t>
            </w:r>
          </w:p>
        </w:tc>
      </w:tr>
      <w:tr w:rsidR="00874F20" w:rsidRPr="00E254CA" w14:paraId="1841CBBB" w14:textId="77777777" w:rsidTr="00C34025">
        <w:trPr>
          <w:trHeight w:val="552"/>
        </w:trPr>
        <w:tc>
          <w:tcPr>
            <w:tcW w:w="1913" w:type="dxa"/>
          </w:tcPr>
          <w:p w14:paraId="0A60B3FD" w14:textId="77777777" w:rsidR="00874F20" w:rsidRPr="00BA37B3" w:rsidRDefault="00874F20" w:rsidP="00C34025">
            <w:pPr>
              <w:spacing w:before="120" w:after="120"/>
              <w:rPr>
                <w:bCs/>
                <w:sz w:val="18"/>
                <w:szCs w:val="18"/>
                <w:lang w:val="fr-FR"/>
              </w:rPr>
            </w:pPr>
            <w:r w:rsidRPr="00BA37B3">
              <w:rPr>
                <w:bCs/>
                <w:sz w:val="18"/>
                <w:szCs w:val="18"/>
                <w:lang w:val="fr-FR"/>
              </w:rPr>
              <w:t>Doporučená literatura :</w:t>
            </w:r>
          </w:p>
        </w:tc>
        <w:tc>
          <w:tcPr>
            <w:tcW w:w="7938" w:type="dxa"/>
          </w:tcPr>
          <w:p w14:paraId="53235232" w14:textId="7581939C" w:rsidR="00A06FFF" w:rsidRPr="00A06FFF" w:rsidRDefault="00404979" w:rsidP="00A06FFF">
            <w:pPr>
              <w:autoSpaceDE w:val="0"/>
              <w:autoSpaceDN w:val="0"/>
              <w:adjustRightInd w:val="0"/>
              <w:jc w:val="both"/>
            </w:pPr>
            <w:r w:rsidRPr="00A06FFF">
              <w:t>CHRASTINA, Jan a Univerzita Palackého. </w:t>
            </w:r>
            <w:r w:rsidRPr="00A06FFF">
              <w:rPr>
                <w:i/>
                <w:iCs/>
              </w:rPr>
              <w:t xml:space="preserve">Případová </w:t>
            </w:r>
            <w:proofErr w:type="gramStart"/>
            <w:r w:rsidRPr="00A06FFF">
              <w:rPr>
                <w:i/>
                <w:iCs/>
              </w:rPr>
              <w:t>studie - metoda</w:t>
            </w:r>
            <w:proofErr w:type="gramEnd"/>
            <w:r w:rsidRPr="00A06FFF">
              <w:rPr>
                <w:i/>
                <w:iCs/>
              </w:rPr>
              <w:t xml:space="preserve"> kvalitativní výzkumné strategie a designování výzkumu =: Case study - a </w:t>
            </w:r>
            <w:proofErr w:type="spellStart"/>
            <w:r w:rsidRPr="00A06FFF">
              <w:rPr>
                <w:i/>
                <w:iCs/>
              </w:rPr>
              <w:t>method</w:t>
            </w:r>
            <w:proofErr w:type="spellEnd"/>
            <w:r w:rsidRPr="00A06FFF">
              <w:rPr>
                <w:i/>
                <w:iCs/>
              </w:rPr>
              <w:t xml:space="preserve"> </w:t>
            </w:r>
            <w:proofErr w:type="spellStart"/>
            <w:r w:rsidRPr="00A06FFF">
              <w:rPr>
                <w:i/>
                <w:iCs/>
              </w:rPr>
              <w:t>of</w:t>
            </w:r>
            <w:proofErr w:type="spellEnd"/>
            <w:r w:rsidRPr="00A06FFF">
              <w:rPr>
                <w:i/>
                <w:iCs/>
              </w:rPr>
              <w:t xml:space="preserve"> </w:t>
            </w:r>
            <w:proofErr w:type="spellStart"/>
            <w:r w:rsidRPr="00A06FFF">
              <w:rPr>
                <w:i/>
                <w:iCs/>
              </w:rPr>
              <w:t>qualitative</w:t>
            </w:r>
            <w:proofErr w:type="spellEnd"/>
            <w:r w:rsidRPr="00A06FFF">
              <w:rPr>
                <w:i/>
                <w:iCs/>
              </w:rPr>
              <w:t xml:space="preserve"> </w:t>
            </w:r>
            <w:proofErr w:type="spellStart"/>
            <w:r w:rsidRPr="00A06FFF">
              <w:rPr>
                <w:i/>
                <w:iCs/>
              </w:rPr>
              <w:t>research</w:t>
            </w:r>
            <w:proofErr w:type="spellEnd"/>
            <w:r w:rsidRPr="00A06FFF">
              <w:rPr>
                <w:i/>
                <w:iCs/>
              </w:rPr>
              <w:t xml:space="preserve"> </w:t>
            </w:r>
            <w:proofErr w:type="spellStart"/>
            <w:r w:rsidRPr="00A06FFF">
              <w:rPr>
                <w:i/>
                <w:iCs/>
              </w:rPr>
              <w:t>strategy</w:t>
            </w:r>
            <w:proofErr w:type="spellEnd"/>
            <w:r w:rsidRPr="00A06FFF">
              <w:rPr>
                <w:i/>
                <w:iCs/>
              </w:rPr>
              <w:t xml:space="preserve"> and </w:t>
            </w:r>
            <w:proofErr w:type="spellStart"/>
            <w:r w:rsidRPr="00A06FFF">
              <w:rPr>
                <w:i/>
                <w:iCs/>
              </w:rPr>
              <w:t>research</w:t>
            </w:r>
            <w:proofErr w:type="spellEnd"/>
            <w:r w:rsidRPr="00A06FFF">
              <w:rPr>
                <w:i/>
                <w:iCs/>
              </w:rPr>
              <w:t xml:space="preserve"> design</w:t>
            </w:r>
            <w:r w:rsidRPr="00A06FFF">
              <w:t>. Olomouc: Univerzita Palackého v Olomouci, 2019, s. [</w:t>
            </w:r>
            <w:proofErr w:type="gramStart"/>
            <w:r w:rsidRPr="00A06FFF">
              <w:t>1a</w:t>
            </w:r>
            <w:proofErr w:type="gramEnd"/>
            <w:r w:rsidRPr="00A06FFF">
              <w:t xml:space="preserve">]. ISBN 978-80-244-5373-6. Dostupné také z: </w:t>
            </w:r>
            <w:hyperlink r:id="rId5" w:history="1">
              <w:r w:rsidR="00A06FFF" w:rsidRPr="00A06FFF">
                <w:rPr>
                  <w:rStyle w:val="Hypertextovodkaz"/>
                </w:rPr>
                <w:t>https://ndk.cz/uuid/uuid:745cbac5-5e88-4568-8204-0fcb35f30d9f</w:t>
              </w:r>
            </w:hyperlink>
          </w:p>
          <w:p w14:paraId="377E1029" w14:textId="56995373" w:rsidR="00A06FFF" w:rsidRPr="00A06FFF" w:rsidRDefault="00A06FFF" w:rsidP="00A06FFF">
            <w:pPr>
              <w:autoSpaceDE w:val="0"/>
              <w:autoSpaceDN w:val="0"/>
              <w:adjustRightInd w:val="0"/>
              <w:ind w:left="72"/>
              <w:jc w:val="both"/>
            </w:pPr>
            <w:r w:rsidRPr="00A06FFF">
              <w:t xml:space="preserve">VÁGNEROVÁ, M. </w:t>
            </w:r>
            <w:r w:rsidRPr="00A06FFF">
              <w:rPr>
                <w:i/>
                <w:iCs/>
              </w:rPr>
              <w:t xml:space="preserve">Psychopatologie pro pomáhající profese. </w:t>
            </w:r>
            <w:r w:rsidRPr="00A06FFF">
              <w:t>Praha: Portál, 2004. 870 s. ISBN 80-7178-802-3.</w:t>
            </w:r>
          </w:p>
          <w:p w14:paraId="3AE5AD9A" w14:textId="7A3ECF08" w:rsidR="00874F20" w:rsidRPr="00A06FFF" w:rsidRDefault="00A06FFF" w:rsidP="00A06FFF">
            <w:pPr>
              <w:spacing w:before="120" w:after="120"/>
            </w:pPr>
            <w:r w:rsidRPr="00A06FFF">
              <w:rPr>
                <w:caps/>
              </w:rPr>
              <w:t>Vágnerová</w:t>
            </w:r>
            <w:r w:rsidRPr="00A06FFF">
              <w:t xml:space="preserve">, M. </w:t>
            </w:r>
            <w:r w:rsidRPr="00A06FFF">
              <w:rPr>
                <w:i/>
              </w:rPr>
              <w:t>Vývojová psychologie. Dětství, dospělost, stáří</w:t>
            </w:r>
            <w:r w:rsidRPr="00A06FFF">
              <w:t xml:space="preserve">. Praha: Portál, 2000.  </w:t>
            </w:r>
            <w:r w:rsidRPr="00A06FFF">
              <w:rPr>
                <w:lang w:val="es-ES_tradnl"/>
              </w:rPr>
              <w:t>521 s. ISBN 80-7178-308-0.</w:t>
            </w:r>
          </w:p>
        </w:tc>
      </w:tr>
    </w:tbl>
    <w:p w14:paraId="58F21579" w14:textId="77777777" w:rsidR="00874F20" w:rsidRDefault="00874F20" w:rsidP="00874F20"/>
    <w:p w14:paraId="5A2E9E4B" w14:textId="77777777" w:rsidR="00874F20" w:rsidRDefault="00874F20" w:rsidP="00874F20"/>
    <w:p w14:paraId="3917FE5C" w14:textId="4048AA70" w:rsidR="000F0C7F" w:rsidRDefault="000F0C7F"/>
    <w:sectPr w:rsidR="000F0C7F" w:rsidSect="0087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7BD4"/>
    <w:multiLevelType w:val="hybridMultilevel"/>
    <w:tmpl w:val="8B9A0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6BF6"/>
    <w:multiLevelType w:val="hybridMultilevel"/>
    <w:tmpl w:val="2B62AB7A"/>
    <w:lvl w:ilvl="0" w:tplc="DC0897C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7625">
    <w:abstractNumId w:val="0"/>
  </w:num>
  <w:num w:numId="2" w16cid:durableId="151965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20"/>
    <w:rsid w:val="000F0C7F"/>
    <w:rsid w:val="002D2912"/>
    <w:rsid w:val="00404979"/>
    <w:rsid w:val="005D3D3F"/>
    <w:rsid w:val="006E4754"/>
    <w:rsid w:val="00782B12"/>
    <w:rsid w:val="00874F20"/>
    <w:rsid w:val="00A06FFF"/>
    <w:rsid w:val="00A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41357"/>
  <w15:chartTrackingRefBased/>
  <w15:docId w15:val="{9D35C6AF-FD21-4C3C-A8F6-583EFFB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F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74F2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4F20"/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:lang w:eastAsia="cs-CZ"/>
      <w14:ligatures w14:val="none"/>
    </w:rPr>
  </w:style>
  <w:style w:type="character" w:styleId="Siln">
    <w:name w:val="Strong"/>
    <w:basedOn w:val="Standardnpsmoodstavce"/>
    <w:qFormat/>
    <w:rsid w:val="00874F20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874F20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74F20"/>
    <w:rPr>
      <w:rFonts w:ascii="Garamond" w:eastAsia="Times New Roman" w:hAnsi="Garamond" w:cs="Times New Roman"/>
      <w:kern w:val="0"/>
      <w:sz w:val="20"/>
      <w:szCs w:val="20"/>
      <w:lang w:val="en-US" w:eastAsia="cs-CZ"/>
      <w14:ligatures w14:val="none"/>
    </w:rPr>
  </w:style>
  <w:style w:type="paragraph" w:customStyle="1" w:styleId="DefinitionTerm">
    <w:name w:val="Definition Term"/>
    <w:basedOn w:val="Normln"/>
    <w:next w:val="Normln"/>
    <w:rsid w:val="00874F20"/>
    <w:rPr>
      <w:snapToGrid w:val="0"/>
    </w:rPr>
  </w:style>
  <w:style w:type="paragraph" w:styleId="Odstavecseseznamem">
    <w:name w:val="List Paragraph"/>
    <w:basedOn w:val="Normln"/>
    <w:uiPriority w:val="34"/>
    <w:qFormat/>
    <w:rsid w:val="00A44F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06F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dk.cz/uuid/uuid:745cbac5-5e88-4568-8204-0fcb35f30d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2582</Characters>
  <Application>Microsoft Office Word</Application>
  <DocSecurity>0</DocSecurity>
  <Lines>107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2</cp:revision>
  <dcterms:created xsi:type="dcterms:W3CDTF">2025-03-20T17:52:00Z</dcterms:created>
  <dcterms:modified xsi:type="dcterms:W3CDTF">2025-03-20T17:52:00Z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4236cd2815478f2cdbd0ff651393a5e85ebc20a25608ab50a53c8579e712773c</vt:lpwstr>
  </property>
</Properties>
</file>