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7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0"/>
        <w:gridCol w:w="1583"/>
        <w:gridCol w:w="397"/>
        <w:gridCol w:w="141"/>
        <w:gridCol w:w="567"/>
        <w:gridCol w:w="4295"/>
        <w:gridCol w:w="1080"/>
        <w:gridCol w:w="578"/>
      </w:tblGrid>
      <w:tr w:rsidR="00524225" w:rsidRPr="00524225" w14:paraId="61910947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BBDE4DD" w14:textId="77777777" w:rsidR="00524225" w:rsidRPr="00524225" w:rsidRDefault="00524225" w:rsidP="00524225">
            <w:pPr>
              <w:keepNext/>
              <w:keepLines/>
              <w:spacing w:after="0" w:line="276" w:lineRule="auto"/>
              <w:outlineLvl w:val="0"/>
              <w:rPr>
                <w:rFonts w:eastAsiaTheme="majorEastAsia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Theme="majorEastAsia" w:cs="Times New Roman"/>
                <w:kern w:val="0"/>
                <w:szCs w:val="24"/>
                <w:lang w:eastAsia="cs-CZ" w:bidi="si-LK"/>
                <w14:ligatures w14:val="none"/>
              </w:rPr>
              <w:t>Název předmětu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F01C9DF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2AA7D2E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color w:val="000000"/>
                <w:kern w:val="0"/>
                <w:szCs w:val="17"/>
                <w:shd w:val="clear" w:color="auto" w:fill="FFFFFF"/>
                <w:lang w:eastAsia="cs-CZ" w:bidi="si-LK"/>
                <w14:ligatures w14:val="none"/>
              </w:rPr>
              <w:t>Teorie a praxe SP rané výchovy 3</w:t>
            </w:r>
          </w:p>
        </w:tc>
      </w:tr>
      <w:tr w:rsidR="00524225" w:rsidRPr="00524225" w14:paraId="677C6F2B" w14:textId="77777777" w:rsidTr="00B018AF">
        <w:trPr>
          <w:trHeight w:val="397"/>
        </w:trPr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1DD226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Studijní obor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713AEC1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9240FBC" w14:textId="77777777" w:rsidR="00524225" w:rsidRPr="00524225" w:rsidRDefault="00524225" w:rsidP="00524225">
            <w:pPr>
              <w:tabs>
                <w:tab w:val="left" w:pos="3281"/>
              </w:tabs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 xml:space="preserve">SPPG INT </w:t>
            </w:r>
          </w:p>
        </w:tc>
      </w:tr>
      <w:tr w:rsidR="00524225" w:rsidRPr="00524225" w14:paraId="3E006532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BC1B697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Rozvrhová zkratka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1867CE5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F724650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  <w:t>USS/ RVY3/KRVY3</w:t>
            </w:r>
          </w:p>
        </w:tc>
      </w:tr>
      <w:tr w:rsidR="00524225" w:rsidRPr="00524225" w14:paraId="3B701853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0370BDA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Rozsah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4ACE781F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E31380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 xml:space="preserve">1P + </w:t>
            </w:r>
            <w:proofErr w:type="gramStart"/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1S</w:t>
            </w:r>
            <w:proofErr w:type="gramEnd"/>
          </w:p>
        </w:tc>
      </w:tr>
      <w:tr w:rsidR="00524225" w:rsidRPr="00524225" w14:paraId="1EA784F9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66207AF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Zařazení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9CDB51F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AA12FF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caps/>
                <w:kern w:val="0"/>
                <w:szCs w:val="24"/>
                <w:lang w:eastAsia="cs-CZ" w:bidi="si-LK"/>
                <w14:ligatures w14:val="none"/>
              </w:rPr>
              <w:t>ZS</w:t>
            </w:r>
          </w:p>
        </w:tc>
      </w:tr>
      <w:tr w:rsidR="00524225" w:rsidRPr="00524225" w14:paraId="243F0F66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A5111C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Počet kreditů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268E320B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2A5CA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val="de-DE"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val="de-DE" w:eastAsia="cs-CZ" w:bidi="si-LK"/>
                <w14:ligatures w14:val="none"/>
              </w:rPr>
              <w:t>3</w:t>
            </w:r>
          </w:p>
        </w:tc>
      </w:tr>
      <w:tr w:rsidR="00524225" w:rsidRPr="00524225" w14:paraId="4A0E3B2C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23E8DCE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Forma výuky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4D2D1D4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C8A27C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PŘEDNÁŠKA</w:t>
            </w:r>
          </w:p>
        </w:tc>
      </w:tr>
      <w:tr w:rsidR="00524225" w:rsidRPr="00524225" w14:paraId="6E37307F" w14:textId="77777777" w:rsidTr="00B018AF">
        <w:tc>
          <w:tcPr>
            <w:tcW w:w="255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F00F5CE" w14:textId="77777777" w:rsidR="00524225" w:rsidRPr="00524225" w:rsidRDefault="00524225" w:rsidP="00524225">
            <w:pPr>
              <w:keepNext/>
              <w:keepLines/>
              <w:spacing w:after="0" w:line="276" w:lineRule="auto"/>
              <w:outlineLvl w:val="0"/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asciiTheme="majorHAnsi" w:eastAsiaTheme="majorEastAsia" w:hAnsiTheme="majorHAnsi" w:cs="Times New Roman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Vyučující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2E2AC1E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:</w:t>
            </w:r>
          </w:p>
        </w:tc>
        <w:tc>
          <w:tcPr>
            <w:tcW w:w="595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F1AAED" w14:textId="77777777" w:rsidR="00524225" w:rsidRPr="00524225" w:rsidRDefault="00524225" w:rsidP="00524225">
            <w:pPr>
              <w:spacing w:after="0" w:line="276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 xml:space="preserve">prof. PhDr. PaedDr. Miloň Potměšil, Ph.D. </w:t>
            </w:r>
          </w:p>
        </w:tc>
      </w:tr>
      <w:tr w:rsidR="00524225" w:rsidRPr="00524225" w14:paraId="4919E037" w14:textId="77777777" w:rsidTr="00B018AF">
        <w:tc>
          <w:tcPr>
            <w:tcW w:w="430" w:type="dxa"/>
            <w:tcBorders>
              <w:top w:val="nil"/>
              <w:left w:val="nil"/>
              <w:bottom w:val="nil"/>
              <w:right w:val="nil"/>
            </w:tcBorders>
          </w:tcPr>
          <w:p w14:paraId="564C6648" w14:textId="77777777" w:rsidR="00524225" w:rsidRPr="00524225" w:rsidRDefault="00524225" w:rsidP="0052422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FCB298" w14:textId="77777777" w:rsidR="00524225" w:rsidRPr="00524225" w:rsidRDefault="00524225" w:rsidP="00524225">
            <w:pPr>
              <w:spacing w:before="120" w:after="12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</w:pPr>
            <w:proofErr w:type="gramStart"/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eastAsia="cs-CZ" w:bidi="si-LK"/>
                <w14:ligatures w14:val="none"/>
              </w:rPr>
              <w:t>Výuka :</w:t>
            </w:r>
            <w:proofErr w:type="gramEnd"/>
          </w:p>
        </w:tc>
        <w:tc>
          <w:tcPr>
            <w:tcW w:w="666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5C5446" w14:textId="77777777" w:rsidR="00524225" w:rsidRPr="00524225" w:rsidRDefault="00524225" w:rsidP="00524225">
            <w:pPr>
              <w:spacing w:before="120" w:after="120" w:line="240" w:lineRule="auto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Průběžná</w:t>
            </w:r>
          </w:p>
        </w:tc>
      </w:tr>
      <w:tr w:rsidR="00524225" w:rsidRPr="00524225" w14:paraId="6E40A6E2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B6F35" w14:textId="77777777" w:rsidR="00524225" w:rsidRPr="00524225" w:rsidRDefault="00524225" w:rsidP="00524225">
            <w:pPr>
              <w:spacing w:after="0" w:line="240" w:lineRule="auto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Týden</w:t>
            </w:r>
            <w:proofErr w:type="spellEnd"/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F3D6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Téma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81955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</w:pPr>
            <w:proofErr w:type="spellStart"/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Poč.hod</w:t>
            </w:r>
            <w:proofErr w:type="spellEnd"/>
            <w:r w:rsidRPr="00524225">
              <w:rPr>
                <w:rFonts w:eastAsia="Times New Roman" w:cs="Times New Roman"/>
                <w:b/>
                <w:bCs/>
                <w:kern w:val="0"/>
                <w:szCs w:val="24"/>
                <w:lang w:val="fr-FR" w:eastAsia="cs-CZ" w:bidi="si-LK"/>
                <w14:ligatures w14:val="none"/>
              </w:rPr>
              <w:t>.</w:t>
            </w:r>
          </w:p>
        </w:tc>
      </w:tr>
      <w:tr w:rsidR="00524225" w:rsidRPr="00524225" w14:paraId="51576CB8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1BE5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DFA55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 xml:space="preserve">Vztah poradce a rodina – budování, funkce a cíle.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560F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12B1F3CC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29E92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A04B4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Typy rodičovské spolupráce – postoje a práce s nimi.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5A09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5B6382E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9B7F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2E6E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 xml:space="preserve">Problémy ve spolupráci s rodinou – některé možnosti </w:t>
            </w:r>
            <w:proofErr w:type="gramStart"/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řešení  I.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CE3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7B176B68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D998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4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4642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 xml:space="preserve">Problémy ve spolupráci s rodinou – některé možnosti </w:t>
            </w:r>
            <w:proofErr w:type="gramStart"/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řešení  II</w:t>
            </w:r>
            <w:proofErr w:type="gramEnd"/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01A1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43F3B119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6087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val="fr-FR" w:eastAsia="cs-CZ" w:bidi="si-LK"/>
                <w14:ligatures w14:val="none"/>
              </w:rPr>
              <w:t>5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3FCAC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Vnitřní vztahy v rodině – hodnocení, možná intervence.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14653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164A30FE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DE8D7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6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7B5D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Metody práce v problémové rodině dítěte se ZP.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70FB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0DE178AD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631A7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7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A20C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Přechod dítěte z rodinné do institucionální péče 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459AF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76F3C24E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01E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8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B8C61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Přechod dítěte z rodinné do institucionální péče II.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511AD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10C61E93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2DD7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9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3C31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Komunikace s rodiči dítěte se ZP.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2E849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5555710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FB004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10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04F49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Práce s kazuistikami.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8872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2D2968E7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DFDDF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11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362A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Práce s kazuistikami.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E784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0BA25EB1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375E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12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AE405" w14:textId="77777777" w:rsidR="00524225" w:rsidRPr="00524225" w:rsidRDefault="00524225" w:rsidP="00524225">
            <w:pPr>
              <w:autoSpaceDE w:val="0"/>
              <w:autoSpaceDN w:val="0"/>
              <w:spacing w:after="0" w:line="240" w:lineRule="auto"/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bCs/>
                <w:kern w:val="0"/>
                <w:szCs w:val="24"/>
                <w:lang w:eastAsia="cs-CZ" w:bidi="si-LK"/>
                <w14:ligatures w14:val="none"/>
              </w:rPr>
              <w:t>Interdisciplinární koncept práce poradce RP.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A699D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</w:t>
            </w:r>
          </w:p>
        </w:tc>
      </w:tr>
      <w:tr w:rsidR="00524225" w:rsidRPr="00524225" w14:paraId="254E7C68" w14:textId="77777777" w:rsidTr="00B018A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gridAfter w:val="1"/>
          <w:wAfter w:w="578" w:type="dxa"/>
        </w:trPr>
        <w:tc>
          <w:tcPr>
            <w:tcW w:w="2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757AF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  <w:t>13</w:t>
            </w:r>
          </w:p>
        </w:tc>
        <w:tc>
          <w:tcPr>
            <w:tcW w:w="5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B4EE" w14:textId="77777777" w:rsidR="00524225" w:rsidRPr="00524225" w:rsidRDefault="00524225" w:rsidP="00524225">
            <w:pPr>
              <w:keepNext/>
              <w:keepLines/>
              <w:spacing w:before="160" w:after="80" w:line="240" w:lineRule="auto"/>
              <w:outlineLvl w:val="2"/>
              <w:rPr>
                <w:rFonts w:eastAsiaTheme="majorEastAsia" w:cstheme="majorBidi"/>
                <w:b/>
                <w:bCs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</w:pPr>
            <w:r w:rsidRPr="00524225">
              <w:rPr>
                <w:rFonts w:eastAsiaTheme="majorEastAsia" w:cstheme="majorBidi"/>
                <w:color w:val="0F4761" w:themeColor="accent1" w:themeShade="BF"/>
                <w:kern w:val="0"/>
                <w:szCs w:val="24"/>
                <w:lang w:eastAsia="cs-CZ" w:bidi="si-LK"/>
                <w14:ligatures w14:val="none"/>
              </w:rPr>
              <w:t>Zápočtový týden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FF15" w14:textId="77777777" w:rsidR="00524225" w:rsidRPr="00524225" w:rsidRDefault="00524225" w:rsidP="00524225">
            <w:pPr>
              <w:spacing w:after="0" w:line="240" w:lineRule="auto"/>
              <w:jc w:val="center"/>
              <w:rPr>
                <w:rFonts w:eastAsia="Times New Roman" w:cs="Times New Roman"/>
                <w:kern w:val="0"/>
                <w:szCs w:val="24"/>
                <w:lang w:eastAsia="cs-CZ" w:bidi="si-LK"/>
                <w14:ligatures w14:val="none"/>
              </w:rPr>
            </w:pPr>
          </w:p>
        </w:tc>
      </w:tr>
    </w:tbl>
    <w:p w14:paraId="4F0768F6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6A5294A2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7D1D00EF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  <w:t>Způsob zakončení:</w:t>
      </w:r>
      <w:r w:rsidRPr="00524225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zápočet, zkouška</w:t>
      </w:r>
    </w:p>
    <w:p w14:paraId="5CB9DB37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</w:pPr>
    </w:p>
    <w:p w14:paraId="611BB9B3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b/>
          <w:bCs/>
          <w:kern w:val="0"/>
          <w:szCs w:val="24"/>
          <w:lang w:eastAsia="cs-CZ" w:bidi="si-LK"/>
          <w14:ligatures w14:val="none"/>
        </w:rPr>
        <w:t>Podmínky ukončení:</w:t>
      </w:r>
      <w:r w:rsidRPr="00524225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Splnění požadavků seminární výuky, test dle sylabů předmětu, test bude probíhat elektronicky nebo běžnou písemnou formou.</w:t>
      </w:r>
    </w:p>
    <w:p w14:paraId="7FAFF75E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1CB1CE35" w14:textId="77777777" w:rsidR="00524225" w:rsidRPr="00524225" w:rsidRDefault="00524225" w:rsidP="00524225">
      <w:pPr>
        <w:spacing w:after="0" w:line="240" w:lineRule="auto"/>
        <w:rPr>
          <w:rFonts w:eastAsia="Times New Roman" w:cs="Times New Roman"/>
          <w:b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b/>
          <w:kern w:val="0"/>
          <w:szCs w:val="24"/>
          <w:lang w:eastAsia="cs-CZ" w:bidi="si-LK"/>
          <w14:ligatures w14:val="none"/>
        </w:rPr>
        <w:t>Literatura:</w:t>
      </w:r>
    </w:p>
    <w:p w14:paraId="6C4080DF" w14:textId="77777777" w:rsidR="00524225" w:rsidRPr="00524225" w:rsidRDefault="00524225" w:rsidP="00524225">
      <w:p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</w:p>
    <w:p w14:paraId="019CDF01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BLAŽEK, B., OLMROVÁ, J. 1988 </w:t>
      </w:r>
      <w:r w:rsidRPr="00524225">
        <w:rPr>
          <w:rFonts w:eastAsia="Times New Roman" w:cs="Times New Roman"/>
          <w:bCs/>
          <w:i/>
          <w:kern w:val="0"/>
          <w:szCs w:val="24"/>
          <w:lang w:eastAsia="cs-CZ" w:bidi="si-LK"/>
          <w14:ligatures w14:val="none"/>
        </w:rPr>
        <w:t>Světy postižených.</w:t>
      </w:r>
      <w:r w:rsidRPr="00524225">
        <w:rPr>
          <w:rFonts w:eastAsia="Times New Roman" w:cs="Times New Roman"/>
          <w:bCs/>
          <w:kern w:val="0"/>
          <w:szCs w:val="24"/>
          <w:lang w:eastAsia="cs-CZ" w:bidi="si-LK"/>
          <w14:ligatures w14:val="none"/>
        </w:rPr>
        <w:t xml:space="preserve"> 1.vyd. Praha: Avicenum.</w:t>
      </w:r>
    </w:p>
    <w:p w14:paraId="7A23E3BB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GABURA, J., PRUŽINSKÁ, J. 1995.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Poradenský proces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 Praha: Sociologické nakladatelství.</w:t>
      </w:r>
    </w:p>
    <w:p w14:paraId="4DE469E1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HADJ-MOUSSOVÁ, Z. 2002.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Úvod do speciálního poradenství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Liberec: Technická Univerzita v Liberci. </w:t>
      </w:r>
    </w:p>
    <w:p w14:paraId="4EBEC629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HRABAL, V. 1995.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Význam teorie pro poradce a terapeuta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 Katedra pedagogické a školní psychologie Pedagogické fakulty Univerzity Karlovy. Praha.</w:t>
      </w:r>
    </w:p>
    <w:p w14:paraId="07C5028B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lastRenderedPageBreak/>
        <w:t>CHVÁTALOVÁ, H. 2001. Jak se žije dětem s postižením. Praha: Portál.</w:t>
      </w:r>
    </w:p>
    <w:p w14:paraId="2BFF3456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KOLUCHOVÁ, J. a kolektiv 1989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Přehled patopsychologie dítěte I.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1.vyd. Olomouc: Univerzita Palackého, nakladatel Praha: SPN.</w:t>
      </w:r>
    </w:p>
    <w:p w14:paraId="788796AA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KVĚTOŇOVÁ-ŠVECOVÁ, L. (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.). 2004. Edukace se speciálními potřebami v raném a předškolním věku. Brno: 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</w:t>
      </w:r>
    </w:p>
    <w:p w14:paraId="04ABE648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LANG, G., BERBERICHOVÁ, CH. 1998. Každé dítě potřebuje speciální přístup. Praha: Portál.</w:t>
      </w:r>
    </w:p>
    <w:p w14:paraId="51AE08A2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MARKOVÁ, Z., STŘEDOVÁ, L. 1987.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 xml:space="preserve"> Mentálně postižené dítě v rodině. 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1. vyd. Praha: SPN. </w:t>
      </w:r>
    </w:p>
    <w:p w14:paraId="1C8E1CB3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MATĚJČEK, Z. 1992.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Dítě a rodina v psychologickém poradenství.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 vyd. Praha: SPN.</w:t>
      </w:r>
    </w:p>
    <w:p w14:paraId="12EFBD72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NOVOSAD, L. 2000.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Základy speciálního poradenství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Praha: Portál. </w:t>
      </w:r>
    </w:p>
    <w:p w14:paraId="12437DA8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NOVOSAD, L. 2009.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Poradenství pro osoby se zdravotním a sociálním znevýhodněním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 Praha: Portál.</w:t>
      </w:r>
    </w:p>
    <w:p w14:paraId="42385532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OPATŘILOVÁ, D.(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 2006.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Pedagogicko-psychologické poradenství a intervence v raném a předškolním věku u dětí se speciálními vzdělávacími potřebami.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1.vyd. Brno: Masarykova </w:t>
      </w:r>
      <w:proofErr w:type="gram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univerzita - tisk</w:t>
      </w:r>
      <w:proofErr w:type="gram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SURSUM Tišnov.</w:t>
      </w:r>
    </w:p>
    <w:p w14:paraId="06293DBA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PŘINOSILOVÁ, D. 2007.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Diagnostika ve speciální pedagogice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Brno: 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2007, 178 s.  ISBN 978-80-7315-157-7. </w:t>
      </w:r>
    </w:p>
    <w:p w14:paraId="7731C4E2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 2003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 3. část, Vývoj postiženého dítěte v předškolním věku.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4B5B1AC5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 2004.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Psychopatologie pro pomáhající profese.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3.vyd. Praha: Portál.</w:t>
      </w:r>
    </w:p>
    <w:p w14:paraId="011EDD66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M., HADJMOUSSOVÁ, Z. 2003. 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 xml:space="preserve">Psychologie handicapu. 2.část, Rodina a její význam pro rozvoj handicapovaného jedince. 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2. oprav. vyd. Technická univerzita v Liberci.</w:t>
      </w:r>
    </w:p>
    <w:p w14:paraId="18203FC4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M., HADJMOUSSOVÁ, Z. 2003. 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handicapu.1.část, Handicap jako psychosociální problém</w:t>
      </w:r>
      <w:proofErr w:type="gramStart"/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.</w:t>
      </w:r>
      <w:proofErr w:type="gram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283AEE0A" w14:textId="77777777" w:rsidR="00524225" w:rsidRPr="00524225" w:rsidRDefault="00524225" w:rsidP="00524225">
      <w:pPr>
        <w:numPr>
          <w:ilvl w:val="0"/>
          <w:numId w:val="1"/>
        </w:numPr>
        <w:spacing w:after="0" w:line="360" w:lineRule="auto"/>
        <w:contextualSpacing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VÁGNEROVÁ, M., HADJMOUSSOVÁ, Z. 2003. </w:t>
      </w:r>
      <w:r w:rsidRPr="00524225">
        <w:rPr>
          <w:rFonts w:eastAsia="Times New Roman" w:cs="Times New Roman"/>
          <w:i/>
          <w:kern w:val="0"/>
          <w:szCs w:val="24"/>
          <w:lang w:eastAsia="cs-CZ" w:bidi="si-LK"/>
          <w14:ligatures w14:val="none"/>
        </w:rPr>
        <w:t>Psychologie handicapu. 4.část, Školní věk a dospívání postiženého dítěte.</w:t>
      </w: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 2. oprav. vyd. Technická univerzita v Liberci.</w:t>
      </w:r>
    </w:p>
    <w:p w14:paraId="77CABE93" w14:textId="77777777" w:rsidR="00524225" w:rsidRPr="00524225" w:rsidRDefault="00524225" w:rsidP="00524225">
      <w:pPr>
        <w:numPr>
          <w:ilvl w:val="0"/>
          <w:numId w:val="1"/>
        </w:numPr>
        <w:autoSpaceDE w:val="0"/>
        <w:autoSpaceDN w:val="0"/>
        <w:spacing w:after="0" w:line="360" w:lineRule="auto"/>
        <w:jc w:val="both"/>
        <w:rPr>
          <w:rFonts w:eastAsia="Times New Roman" w:cs="Times New Roman"/>
          <w:kern w:val="0"/>
          <w:szCs w:val="24"/>
          <w:lang w:eastAsia="cs-CZ" w:bidi="si-LK"/>
          <w14:ligatures w14:val="none"/>
        </w:rPr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VÍTKOVÁ, M. (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.) 2003. Otázky speciálně pedagogického poradenství. Základy, teorie, praxe. Brno: SMD.</w:t>
      </w:r>
    </w:p>
    <w:p w14:paraId="4B178AC3" w14:textId="7E823EE7" w:rsidR="000F0C7F" w:rsidRDefault="00524225" w:rsidP="00524225">
      <w:pPr>
        <w:numPr>
          <w:ilvl w:val="0"/>
          <w:numId w:val="1"/>
        </w:numPr>
        <w:spacing w:after="0" w:line="360" w:lineRule="auto"/>
        <w:contextualSpacing/>
      </w:pPr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VÍTKOVÁ, M.(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ed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.) 2004. Integrativní speciální pedagogika. Integrace školní a speciální.2. rozšířené a přepracované vydání. Brno: </w:t>
      </w:r>
      <w:proofErr w:type="spellStart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>Paido</w:t>
      </w:r>
      <w:proofErr w:type="spellEnd"/>
      <w:r w:rsidRPr="00524225">
        <w:rPr>
          <w:rFonts w:eastAsia="Times New Roman" w:cs="Times New Roman"/>
          <w:kern w:val="0"/>
          <w:szCs w:val="24"/>
          <w:lang w:eastAsia="cs-CZ" w:bidi="si-LK"/>
          <w14:ligatures w14:val="none"/>
        </w:rPr>
        <w:t xml:space="preserve">. </w:t>
      </w:r>
    </w:p>
    <w:sectPr w:rsidR="000F0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901820"/>
    <w:multiLevelType w:val="hybridMultilevel"/>
    <w:tmpl w:val="735E55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61579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225"/>
    <w:rsid w:val="000F0C7F"/>
    <w:rsid w:val="004A581F"/>
    <w:rsid w:val="00524225"/>
    <w:rsid w:val="006E4754"/>
    <w:rsid w:val="00CC24E9"/>
    <w:rsid w:val="00CD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4B5DED"/>
  <w15:chartTrackingRefBased/>
  <w15:docId w15:val="{7475D225-DCF2-4715-8FCC-0BCADB7C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24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24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242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242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242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242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42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2422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422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242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52422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52422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2422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2422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242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42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242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4225"/>
    <w:rPr>
      <w:rFonts w:asciiTheme="minorHAnsi" w:eastAsiaTheme="majorEastAsia" w:hAnsiTheme="minorHAns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5242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524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52422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52422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5242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52422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52422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52422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242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52422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52422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3020</Characters>
  <Application>Microsoft Office Word</Application>
  <DocSecurity>0</DocSecurity>
  <Lines>125</Lines>
  <Paragraphs>103</Paragraphs>
  <ScaleCrop>false</ScaleCrop>
  <Company/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Potmesil Milon</dc:creator>
  <cp:keywords/>
  <dc:description/>
  <cp:lastModifiedBy>Potmesil Milon</cp:lastModifiedBy>
  <cp:revision>1</cp:revision>
  <dcterms:created xsi:type="dcterms:W3CDTF">2025-09-15T08:36:00Z</dcterms:created>
  <dcterms:modified xsi:type="dcterms:W3CDTF">2025-09-15T08:36:00Z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c3ca8ff1-861f-43e4-a7a7-2c8e5d450dd5</vt:lpwstr>
  </property>
</Properties>
</file>