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3401C" w14:textId="77777777" w:rsidR="004D0734" w:rsidRPr="004349E1" w:rsidRDefault="004D0734" w:rsidP="004D0734">
      <w:pPr>
        <w:spacing w:after="0" w:line="360" w:lineRule="auto"/>
        <w:jc w:val="center"/>
        <w:rPr>
          <w:b/>
          <w:bCs/>
          <w:sz w:val="24"/>
          <w:szCs w:val="24"/>
        </w:rPr>
      </w:pPr>
      <w:bookmarkStart w:id="0" w:name="_Hlk116763788"/>
      <w:r w:rsidRPr="004349E1">
        <w:rPr>
          <w:b/>
          <w:bCs/>
          <w:sz w:val="24"/>
          <w:szCs w:val="24"/>
        </w:rPr>
        <w:t>Okruhy ke státní závěrečné zkoušce</w:t>
      </w:r>
    </w:p>
    <w:p w14:paraId="1B6F7B34" w14:textId="77777777" w:rsidR="004D0734" w:rsidRPr="002A47EE" w:rsidRDefault="004D0734" w:rsidP="004D0734">
      <w:pPr>
        <w:spacing w:after="0" w:line="360" w:lineRule="auto"/>
      </w:pPr>
    </w:p>
    <w:p w14:paraId="1ED63B88" w14:textId="77777777" w:rsidR="004D0734" w:rsidRPr="00C978F9" w:rsidRDefault="004D0734" w:rsidP="004D0734">
      <w:pPr>
        <w:spacing w:after="0" w:line="240" w:lineRule="auto"/>
        <w:contextualSpacing w:val="0"/>
        <w:rPr>
          <w:rFonts w:eastAsia="Times New Roman" w:cs="Arial"/>
          <w:szCs w:val="20"/>
          <w:highlight w:val="cyan"/>
          <w:lang w:eastAsia="cs-CZ"/>
        </w:rPr>
      </w:pPr>
      <w:r w:rsidRPr="00C978F9">
        <w:rPr>
          <w:b/>
          <w:bCs/>
          <w:highlight w:val="cyan"/>
        </w:rPr>
        <w:t xml:space="preserve">Název předmětu SZZ: </w:t>
      </w:r>
      <w:r w:rsidRPr="00C978F9">
        <w:rPr>
          <w:rFonts w:eastAsia="Times New Roman" w:cs="Arial"/>
          <w:szCs w:val="20"/>
          <w:highlight w:val="cyan"/>
          <w:lang w:eastAsia="cs-CZ"/>
        </w:rPr>
        <w:t>Didaktika a metodika výchovné práce v logopedii</w:t>
      </w:r>
    </w:p>
    <w:p w14:paraId="1BB68861" w14:textId="77777777" w:rsidR="004D0734" w:rsidRPr="00C978F9" w:rsidRDefault="004D0734" w:rsidP="004D0734">
      <w:pPr>
        <w:spacing w:after="0" w:line="360" w:lineRule="auto"/>
        <w:rPr>
          <w:b/>
          <w:bCs/>
          <w:highlight w:val="cyan"/>
        </w:rPr>
      </w:pPr>
    </w:p>
    <w:p w14:paraId="7F9EC4C1" w14:textId="77777777" w:rsidR="004D0734" w:rsidRDefault="004D0734" w:rsidP="004D0734">
      <w:pPr>
        <w:spacing w:after="0" w:line="360" w:lineRule="auto"/>
      </w:pPr>
      <w:r w:rsidRPr="00C978F9">
        <w:rPr>
          <w:b/>
          <w:bCs/>
          <w:highlight w:val="cyan"/>
        </w:rPr>
        <w:t xml:space="preserve">Zkratka předmětu SZZ: </w:t>
      </w:r>
      <w:r w:rsidRPr="00C978F9">
        <w:rPr>
          <w:highlight w:val="cyan"/>
        </w:rPr>
        <w:t>SZZVL</w:t>
      </w:r>
    </w:p>
    <w:p w14:paraId="6C29B46A" w14:textId="77777777" w:rsidR="004349E1" w:rsidRDefault="004349E1" w:rsidP="004D0734">
      <w:pPr>
        <w:spacing w:after="0" w:line="360" w:lineRule="auto"/>
      </w:pPr>
    </w:p>
    <w:p w14:paraId="4963457D" w14:textId="77777777" w:rsidR="004349E1" w:rsidRPr="004349E1" w:rsidRDefault="004349E1" w:rsidP="004349E1">
      <w:pPr>
        <w:spacing w:after="0" w:line="360" w:lineRule="auto"/>
        <w:rPr>
          <w:b/>
          <w:bCs/>
          <w:highlight w:val="cyan"/>
        </w:rPr>
      </w:pPr>
      <w:r w:rsidRPr="004349E1">
        <w:rPr>
          <w:b/>
          <w:bCs/>
          <w:highlight w:val="cyan"/>
        </w:rPr>
        <w:t>Studijní program: Vychovatelství a speciální pedagogika (VYSP-Bc)</w:t>
      </w:r>
    </w:p>
    <w:p w14:paraId="6637447C" w14:textId="006DB2D7" w:rsidR="004349E1" w:rsidRPr="002A47EE" w:rsidRDefault="004349E1" w:rsidP="004D0734">
      <w:pPr>
        <w:spacing w:after="0" w:line="360" w:lineRule="auto"/>
      </w:pPr>
    </w:p>
    <w:bookmarkEnd w:id="0"/>
    <w:p w14:paraId="08EF2B2F" w14:textId="77777777" w:rsidR="004D0734" w:rsidRPr="002A47EE" w:rsidRDefault="004D0734" w:rsidP="004D0734">
      <w:pPr>
        <w:spacing w:after="0" w:line="360" w:lineRule="auto"/>
      </w:pPr>
    </w:p>
    <w:p w14:paraId="5A586258" w14:textId="4F98C5F6" w:rsidR="004D0734" w:rsidRPr="002A47EE" w:rsidRDefault="004D0734" w:rsidP="004D0734">
      <w:pPr>
        <w:spacing w:after="0" w:line="360" w:lineRule="auto"/>
        <w:rPr>
          <w:b/>
          <w:bCs/>
        </w:rPr>
      </w:pPr>
      <w:r w:rsidRPr="002A47EE">
        <w:rPr>
          <w:b/>
          <w:bCs/>
        </w:rPr>
        <w:t>Zkušební okruhy:</w:t>
      </w:r>
    </w:p>
    <w:p w14:paraId="32EF40F0" w14:textId="35642FA6" w:rsidR="00057B5A" w:rsidRPr="002A47EE" w:rsidRDefault="00057B5A" w:rsidP="004D0734">
      <w:pPr>
        <w:spacing w:after="0" w:line="360" w:lineRule="auto"/>
        <w:rPr>
          <w:b/>
          <w:bCs/>
        </w:rPr>
      </w:pPr>
      <w:r w:rsidRPr="002A47EE">
        <w:rPr>
          <w:b/>
          <w:bCs/>
        </w:rPr>
        <w:t>Obecná část:</w:t>
      </w:r>
    </w:p>
    <w:p w14:paraId="0BC1B39F" w14:textId="77777777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Logopedie jako vědní obor specifika logopedické intervence. Definice a vymezení jako vědního a studijního oboru, stručná historie vývoje oboru, postavení logopedie v systému věd, významné osobnosti. </w:t>
      </w:r>
    </w:p>
    <w:p w14:paraId="21149296" w14:textId="4E378087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Specifické intervenční techniky, metodické </w:t>
      </w:r>
      <w:r w:rsidR="005A2389" w:rsidRPr="002A47EE">
        <w:rPr>
          <w:rFonts w:cs="Arial"/>
          <w:szCs w:val="20"/>
        </w:rPr>
        <w:t xml:space="preserve">logopedicky orientované </w:t>
      </w:r>
      <w:r w:rsidRPr="002A47EE">
        <w:rPr>
          <w:rFonts w:cs="Arial"/>
          <w:szCs w:val="20"/>
        </w:rPr>
        <w:t xml:space="preserve">přístupy v práci speciálního </w:t>
      </w:r>
      <w:r w:rsidR="00B15626" w:rsidRPr="002A47EE">
        <w:rPr>
          <w:rFonts w:cs="Arial"/>
          <w:szCs w:val="20"/>
        </w:rPr>
        <w:t>pedagoga – výchovného</w:t>
      </w:r>
      <w:r w:rsidRPr="002A47EE">
        <w:rPr>
          <w:rFonts w:cs="Arial"/>
          <w:szCs w:val="20"/>
        </w:rPr>
        <w:t xml:space="preserve"> pracovníka.</w:t>
      </w:r>
      <w:r w:rsidR="005A2389" w:rsidRPr="002A47EE">
        <w:rPr>
          <w:rFonts w:cs="Arial"/>
          <w:szCs w:val="20"/>
        </w:rPr>
        <w:t xml:space="preserve"> Postavení speciálního pedagoga-výchovného pracovníka v interdisciplinárním přístupu (screening, podpůrná opatření apod.). </w:t>
      </w:r>
    </w:p>
    <w:p w14:paraId="2D484455" w14:textId="77777777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Organizace logopedické péče. Specifika logopedické péče dle jednotlivých resortů v rámci předškolního věku, legislativní vymezení, institucionální péče pro osoby s narušenou komunikační schopností. Logopedické organizace a společnosti. Aktuální trendy. </w:t>
      </w:r>
    </w:p>
    <w:p w14:paraId="4872416D" w14:textId="389A58DC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10 okruhů narušení komunikační schopnosti – terminologie, základní klasifikace. Možnosti logopedické prevence a </w:t>
      </w:r>
      <w:r w:rsidR="00B15626" w:rsidRPr="002A47EE">
        <w:rPr>
          <w:rFonts w:cs="Arial"/>
          <w:szCs w:val="20"/>
        </w:rPr>
        <w:t>osvěty – typy</w:t>
      </w:r>
      <w:r w:rsidRPr="002A47EE">
        <w:rPr>
          <w:rFonts w:cs="Arial"/>
          <w:szCs w:val="20"/>
        </w:rPr>
        <w:t xml:space="preserve">, stupně a formy logopedické prevence v práci speciálního </w:t>
      </w:r>
      <w:r w:rsidR="00B15626" w:rsidRPr="002A47EE">
        <w:rPr>
          <w:rFonts w:cs="Arial"/>
          <w:szCs w:val="20"/>
        </w:rPr>
        <w:t>pedagoga – výchovného</w:t>
      </w:r>
      <w:r w:rsidRPr="002A47EE">
        <w:rPr>
          <w:rFonts w:cs="Arial"/>
          <w:szCs w:val="20"/>
        </w:rPr>
        <w:t xml:space="preserve"> pracovníka.</w:t>
      </w:r>
      <w:r w:rsidR="00B15626" w:rsidRPr="002A47EE">
        <w:rPr>
          <w:rFonts w:cs="Arial"/>
          <w:szCs w:val="20"/>
        </w:rPr>
        <w:t xml:space="preserve"> Dítě odlišným mateřským jazykem, bilingvní a multikulturní přístup.</w:t>
      </w:r>
    </w:p>
    <w:p w14:paraId="07389659" w14:textId="20EC89E8" w:rsidR="00057B5A" w:rsidRPr="002A47EE" w:rsidRDefault="00057B5A" w:rsidP="00057B5A">
      <w:pPr>
        <w:spacing w:after="0" w:line="240" w:lineRule="auto"/>
        <w:ind w:left="426"/>
        <w:contextualSpacing w:val="0"/>
        <w:rPr>
          <w:rFonts w:cs="Arial"/>
          <w:szCs w:val="20"/>
        </w:rPr>
      </w:pPr>
    </w:p>
    <w:p w14:paraId="2D735E40" w14:textId="089CB152" w:rsidR="00057B5A" w:rsidRPr="002A47EE" w:rsidRDefault="00057B5A" w:rsidP="00057B5A">
      <w:pPr>
        <w:spacing w:after="0" w:line="240" w:lineRule="auto"/>
        <w:contextualSpacing w:val="0"/>
        <w:rPr>
          <w:rFonts w:cs="Arial"/>
          <w:b/>
          <w:bCs/>
          <w:szCs w:val="20"/>
        </w:rPr>
      </w:pPr>
      <w:r w:rsidRPr="002A47EE">
        <w:rPr>
          <w:rFonts w:cs="Arial"/>
          <w:b/>
          <w:bCs/>
          <w:szCs w:val="20"/>
        </w:rPr>
        <w:t xml:space="preserve">Didaktická (metodická) část </w:t>
      </w:r>
    </w:p>
    <w:p w14:paraId="6244D68D" w14:textId="5E09C4D6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Didaktické a metodické postupy, metody a techniky pro základní intervenci narušeného vývoje dětské řeči (včetně opožděného vývoje řeči a vývojové dysfázie) z pohledu speciálního </w:t>
      </w:r>
      <w:r w:rsidR="00057B5A" w:rsidRPr="002A47EE">
        <w:rPr>
          <w:rFonts w:cs="Arial"/>
          <w:szCs w:val="20"/>
        </w:rPr>
        <w:t>pedagoga – výchovného</w:t>
      </w:r>
      <w:r w:rsidRPr="002A47EE">
        <w:rPr>
          <w:rFonts w:cs="Arial"/>
          <w:szCs w:val="20"/>
        </w:rPr>
        <w:t xml:space="preserve"> pracovníka.</w:t>
      </w:r>
    </w:p>
    <w:p w14:paraId="05E7C4E7" w14:textId="3BAE339B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narušení vývoje řeči u osob se somatickým a mentálním postižením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2779980D" w14:textId="7334CC49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narušení vývoje řeči u osob se senzorickým – sluchovým a zrakovým postižením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 </w:t>
      </w:r>
    </w:p>
    <w:p w14:paraId="7ECB0528" w14:textId="7ED2B029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narušení vývoje řeči u dětí s poruchou autistického spektra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 </w:t>
      </w:r>
    </w:p>
    <w:p w14:paraId="4D91D8F3" w14:textId="596DF3AF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v rámci podpory přirozeného vývoje laterality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6F3CC135" w14:textId="1C21EB1D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lastRenderedPageBreak/>
        <w:t xml:space="preserve">Vybrané jazykové a kognitivní schopnosti ovlivňující úspěšnost osvojování </w:t>
      </w:r>
      <w:r w:rsidR="00057B5A" w:rsidRPr="002A47EE">
        <w:rPr>
          <w:rFonts w:ascii="Arial" w:hAnsi="Arial" w:cs="Arial"/>
        </w:rPr>
        <w:t xml:space="preserve">základních </w:t>
      </w:r>
      <w:r w:rsidRPr="002A47EE">
        <w:rPr>
          <w:rFonts w:ascii="Arial" w:hAnsi="Arial" w:cs="Arial"/>
        </w:rPr>
        <w:t xml:space="preserve">školních dovedností. </w:t>
      </w:r>
      <w:r w:rsidRPr="002A47EE">
        <w:rPr>
          <w:rFonts w:ascii="Arial" w:hAnsi="Arial" w:cs="Arial"/>
          <w:bCs/>
        </w:rPr>
        <w:t xml:space="preserve">Terminologie, logopedická diagnostika a intervence </w:t>
      </w:r>
      <w:r w:rsidRPr="002A47EE">
        <w:rPr>
          <w:rFonts w:ascii="Arial" w:hAnsi="Arial" w:cs="Arial"/>
        </w:rPr>
        <w:t xml:space="preserve">jazykových a kognitivních </w:t>
      </w:r>
      <w:r w:rsidR="00B15626" w:rsidRPr="002A47EE">
        <w:rPr>
          <w:rFonts w:ascii="Arial" w:hAnsi="Arial" w:cs="Arial"/>
        </w:rPr>
        <w:t>deficitů z pohledu výchovného pracovníka</w:t>
      </w:r>
      <w:r w:rsidRPr="002A47EE">
        <w:rPr>
          <w:rFonts w:ascii="Arial" w:hAnsi="Arial" w:cs="Arial"/>
          <w:bCs/>
        </w:rPr>
        <w:t xml:space="preserve">. Přesah obtíží do </w:t>
      </w:r>
      <w:r w:rsidR="00B15626" w:rsidRPr="002A47EE">
        <w:rPr>
          <w:rFonts w:ascii="Arial" w:hAnsi="Arial" w:cs="Arial"/>
          <w:bCs/>
        </w:rPr>
        <w:t xml:space="preserve">osvojování </w:t>
      </w:r>
      <w:r w:rsidRPr="002A47EE">
        <w:rPr>
          <w:rFonts w:ascii="Arial" w:hAnsi="Arial" w:cs="Arial"/>
        </w:rPr>
        <w:t>čtení a psaní, pravopisu a matematických schopností.</w:t>
      </w:r>
    </w:p>
    <w:p w14:paraId="08CD13C8" w14:textId="52A0EA10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získané neurotické nemluvnosti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3E7C8725" w14:textId="491B29C9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narušení článkování řeči – dyslalie a dysartrie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4A5965B7" w14:textId="2BF056E2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poruch hlasu – dysfonie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629FFE10" w14:textId="4DB6E472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narušení zvuku řeči – </w:t>
      </w:r>
      <w:proofErr w:type="spellStart"/>
      <w:r w:rsidRPr="002A47EE">
        <w:rPr>
          <w:rFonts w:ascii="Arial" w:hAnsi="Arial" w:cs="Arial"/>
        </w:rPr>
        <w:t>rinolálie</w:t>
      </w:r>
      <w:proofErr w:type="spellEnd"/>
      <w:r w:rsidRPr="002A47EE">
        <w:rPr>
          <w:rFonts w:ascii="Arial" w:hAnsi="Arial" w:cs="Arial"/>
        </w:rPr>
        <w:t xml:space="preserve"> a palatolálie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2EE28AD3" w14:textId="254A70F5" w:rsidR="004D0734" w:rsidRPr="002A47EE" w:rsidRDefault="004D0734" w:rsidP="004D073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</w:rPr>
      </w:pPr>
      <w:r w:rsidRPr="002A47EE">
        <w:rPr>
          <w:rFonts w:ascii="Arial" w:hAnsi="Arial" w:cs="Arial"/>
        </w:rPr>
        <w:t xml:space="preserve">Didaktické a metodické postupy u narušení plynulosti řeči – </w:t>
      </w:r>
      <w:proofErr w:type="spellStart"/>
      <w:r w:rsidRPr="002A47EE">
        <w:rPr>
          <w:rFonts w:ascii="Arial" w:hAnsi="Arial" w:cs="Arial"/>
        </w:rPr>
        <w:t>balbuties</w:t>
      </w:r>
      <w:proofErr w:type="spellEnd"/>
      <w:r w:rsidRPr="002A47EE">
        <w:rPr>
          <w:rFonts w:ascii="Arial" w:hAnsi="Arial" w:cs="Arial"/>
        </w:rPr>
        <w:t xml:space="preserve"> a </w:t>
      </w:r>
      <w:proofErr w:type="spellStart"/>
      <w:r w:rsidRPr="002A47EE">
        <w:rPr>
          <w:rFonts w:ascii="Arial" w:hAnsi="Arial" w:cs="Arial"/>
        </w:rPr>
        <w:t>tumultus</w:t>
      </w:r>
      <w:proofErr w:type="spellEnd"/>
      <w:r w:rsidRPr="002A47EE">
        <w:rPr>
          <w:rFonts w:ascii="Arial" w:hAnsi="Arial" w:cs="Arial"/>
        </w:rPr>
        <w:t xml:space="preserve"> </w:t>
      </w:r>
      <w:proofErr w:type="spellStart"/>
      <w:r w:rsidRPr="002A47EE">
        <w:rPr>
          <w:rFonts w:ascii="Arial" w:hAnsi="Arial" w:cs="Arial"/>
        </w:rPr>
        <w:t>sermonis</w:t>
      </w:r>
      <w:proofErr w:type="spellEnd"/>
      <w:r w:rsidRPr="002A47EE">
        <w:rPr>
          <w:rFonts w:ascii="Arial" w:hAnsi="Arial" w:cs="Arial"/>
        </w:rPr>
        <w:t xml:space="preserve"> z pohledu speciálního </w:t>
      </w:r>
      <w:r w:rsidR="00057B5A" w:rsidRPr="002A47EE">
        <w:rPr>
          <w:rFonts w:ascii="Arial" w:hAnsi="Arial" w:cs="Arial"/>
        </w:rPr>
        <w:t>pedagoga – výchovného</w:t>
      </w:r>
      <w:r w:rsidRPr="002A47EE">
        <w:rPr>
          <w:rFonts w:ascii="Arial" w:hAnsi="Arial" w:cs="Arial"/>
        </w:rPr>
        <w:t xml:space="preserve"> pracovníka.</w:t>
      </w:r>
    </w:p>
    <w:p w14:paraId="43F4806B" w14:textId="76CB7B5F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Didaktické a metodické postupy, metody a techniky pro základní intervenci orálních a </w:t>
      </w:r>
      <w:proofErr w:type="spellStart"/>
      <w:r w:rsidRPr="002A47EE">
        <w:rPr>
          <w:rFonts w:cs="Arial"/>
          <w:szCs w:val="20"/>
        </w:rPr>
        <w:t>orofaciálních</w:t>
      </w:r>
      <w:proofErr w:type="spellEnd"/>
      <w:r w:rsidRPr="002A47EE">
        <w:rPr>
          <w:rFonts w:cs="Arial"/>
          <w:szCs w:val="20"/>
        </w:rPr>
        <w:t xml:space="preserve"> </w:t>
      </w:r>
      <w:proofErr w:type="spellStart"/>
      <w:r w:rsidRPr="002A47EE">
        <w:rPr>
          <w:rFonts w:cs="Arial"/>
          <w:szCs w:val="20"/>
        </w:rPr>
        <w:t>myofunkčních</w:t>
      </w:r>
      <w:proofErr w:type="spellEnd"/>
      <w:r w:rsidRPr="002A47EE">
        <w:rPr>
          <w:rFonts w:cs="Arial"/>
          <w:szCs w:val="20"/>
        </w:rPr>
        <w:t xml:space="preserve"> poruch z pohledu speciálního </w:t>
      </w:r>
      <w:r w:rsidR="00057B5A" w:rsidRPr="002A47EE">
        <w:rPr>
          <w:rFonts w:cs="Arial"/>
          <w:szCs w:val="20"/>
        </w:rPr>
        <w:t>pedagoga – výchovného</w:t>
      </w:r>
      <w:r w:rsidRPr="002A47EE">
        <w:rPr>
          <w:rFonts w:cs="Arial"/>
          <w:szCs w:val="20"/>
        </w:rPr>
        <w:t xml:space="preserve"> pracovníka.</w:t>
      </w:r>
    </w:p>
    <w:p w14:paraId="15EF5274" w14:textId="37575E0F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 xml:space="preserve">Didaktické a metodické postupy u neurogenní poruchy řeči z výchovného aspektu – přesahy symptomů ovlivňujících práci speciálního </w:t>
      </w:r>
      <w:r w:rsidR="00057B5A" w:rsidRPr="002A47EE">
        <w:rPr>
          <w:rFonts w:cs="Arial"/>
          <w:szCs w:val="20"/>
        </w:rPr>
        <w:t>pedagoga – výchovného</w:t>
      </w:r>
      <w:r w:rsidRPr="002A47EE">
        <w:rPr>
          <w:rFonts w:cs="Arial"/>
          <w:szCs w:val="20"/>
        </w:rPr>
        <w:t xml:space="preserve"> pracovníka.</w:t>
      </w:r>
    </w:p>
    <w:p w14:paraId="193AEDDB" w14:textId="75EC8270" w:rsidR="004D0734" w:rsidRPr="002A47EE" w:rsidRDefault="004D0734" w:rsidP="004D0734">
      <w:pPr>
        <w:numPr>
          <w:ilvl w:val="0"/>
          <w:numId w:val="5"/>
        </w:numPr>
        <w:spacing w:after="0" w:line="240" w:lineRule="auto"/>
        <w:ind w:left="426"/>
        <w:contextualSpacing w:val="0"/>
        <w:rPr>
          <w:rFonts w:cs="Arial"/>
          <w:szCs w:val="20"/>
        </w:rPr>
      </w:pPr>
      <w:r w:rsidRPr="002A47EE">
        <w:rPr>
          <w:rFonts w:cs="Arial"/>
          <w:szCs w:val="20"/>
        </w:rPr>
        <w:t>Alternativní a augmentativní komunikace</w:t>
      </w:r>
      <w:r w:rsidR="00B15626" w:rsidRPr="002A47EE">
        <w:rPr>
          <w:rFonts w:cs="Arial"/>
          <w:szCs w:val="20"/>
        </w:rPr>
        <w:t>, l</w:t>
      </w:r>
      <w:r w:rsidRPr="002A47EE">
        <w:rPr>
          <w:rFonts w:cs="Arial"/>
          <w:szCs w:val="20"/>
        </w:rPr>
        <w:t>ogopedické pomůcky</w:t>
      </w:r>
      <w:r w:rsidR="00B15626" w:rsidRPr="002A47EE">
        <w:rPr>
          <w:rFonts w:cs="Arial"/>
          <w:szCs w:val="20"/>
        </w:rPr>
        <w:t xml:space="preserve">, přístrojová a počítačová technika </w:t>
      </w:r>
      <w:r w:rsidRPr="002A47EE">
        <w:rPr>
          <w:rFonts w:cs="Arial"/>
          <w:szCs w:val="20"/>
        </w:rPr>
        <w:t xml:space="preserve">v rámci didaktických a metodických postupů speciálního </w:t>
      </w:r>
      <w:r w:rsidR="00057B5A" w:rsidRPr="002A47EE">
        <w:rPr>
          <w:rFonts w:cs="Arial"/>
          <w:szCs w:val="20"/>
        </w:rPr>
        <w:t>pedagoga – výchovného</w:t>
      </w:r>
      <w:r w:rsidRPr="002A47EE">
        <w:rPr>
          <w:rFonts w:cs="Arial"/>
          <w:szCs w:val="20"/>
        </w:rPr>
        <w:t xml:space="preserve"> pracovníka. </w:t>
      </w:r>
    </w:p>
    <w:p w14:paraId="04C3A981" w14:textId="77777777" w:rsidR="004D0734" w:rsidRPr="002A47EE" w:rsidRDefault="004D0734" w:rsidP="004D0734">
      <w:pPr>
        <w:spacing w:after="0" w:line="360" w:lineRule="auto"/>
        <w:contextualSpacing w:val="0"/>
      </w:pPr>
    </w:p>
    <w:p w14:paraId="614A5D27" w14:textId="77777777" w:rsidR="004D0734" w:rsidRPr="002A47EE" w:rsidRDefault="004D0734" w:rsidP="004D0734">
      <w:pPr>
        <w:spacing w:before="120"/>
        <w:rPr>
          <w:b/>
          <w:sz w:val="24"/>
          <w:szCs w:val="24"/>
        </w:rPr>
      </w:pPr>
      <w:r w:rsidRPr="002A47EE">
        <w:rPr>
          <w:b/>
          <w:sz w:val="24"/>
          <w:szCs w:val="24"/>
        </w:rPr>
        <w:t>Metodika základů intervence vyvozování hlásek:</w:t>
      </w:r>
    </w:p>
    <w:p w14:paraId="7CE49035" w14:textId="77777777" w:rsidR="004D0734" w:rsidRPr="002A47EE" w:rsidRDefault="004D0734" w:rsidP="004D0734">
      <w:pPr>
        <w:autoSpaceDE w:val="0"/>
        <w:autoSpaceDN w:val="0"/>
        <w:adjustRightInd w:val="0"/>
        <w:rPr>
          <w:sz w:val="22"/>
        </w:rPr>
      </w:pPr>
    </w:p>
    <w:p w14:paraId="677D48CC" w14:textId="2E35C6DC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 xml:space="preserve">Klidové postavení mluvidel, klidová poloha </w:t>
      </w:r>
      <w:r w:rsidR="00057B5A" w:rsidRPr="002A47EE">
        <w:t>jazyka – fyziologie</w:t>
      </w:r>
      <w:r w:rsidRPr="002A47EE">
        <w:t xml:space="preserve"> (popis nákresu postavení mluvidel) a základní typy narušení. Fyziologický průběh polykání – fyziologie (popis dle schématu).</w:t>
      </w:r>
    </w:p>
    <w:p w14:paraId="4C5EAA94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P, B, M – fyziologie a narušení artikulace této skupiny hlásek, metodika vyvození a korekce vadné výslovnosti, analýza nákresu postavení mluvidel</w:t>
      </w:r>
    </w:p>
    <w:p w14:paraId="66C2BBE4" w14:textId="3DB39160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 xml:space="preserve">Hlásky V, </w:t>
      </w:r>
      <w:r w:rsidR="004349E1" w:rsidRPr="002A47EE">
        <w:t>F – fyziologie</w:t>
      </w:r>
      <w:r w:rsidRPr="002A47EE">
        <w:t xml:space="preserve"> a narušení artikulace této skupiny hlásek, metodika vyvození a korekce vadné výslovnosti, analýza nákresu postavení mluvidel</w:t>
      </w:r>
    </w:p>
    <w:p w14:paraId="57AF08A5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T, D, N - fyziologie a narušení artikulace této skupiny hlásek, metodika vyvození a korekce vadné výslovnosti, analýza nákresu postavení mluvidel</w:t>
      </w:r>
    </w:p>
    <w:p w14:paraId="70EB9494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Ť, Ď, Ň, J - fyziologie a narušení artikulace této skupiny hlásek, metodika vyvození a korekce vadné výslovnosti, analýza nákresu postavení mluvidel</w:t>
      </w:r>
    </w:p>
    <w:p w14:paraId="18AFEE86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L, R, Ř - fyziologie a narušení artikulace této skupiny hlásek, metodika vyvození a korekce vadné výslovnosti, analýza nákresu postavení mluvidel</w:t>
      </w:r>
    </w:p>
    <w:p w14:paraId="305E4ECA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S, Z, C - fyziologie a narušení artikulace této skupiny hlásek, metodika vyvození a korekce vadné výslovnosti, analýza nákresu postavení mluvidel</w:t>
      </w:r>
    </w:p>
    <w:p w14:paraId="2D01797F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Š, Ž, Č- fyziologie a narušení artikulace této skupiny hlásek, metodika vyvození a korekce vadné výslovnosti, analýza nákresu postavení mluvidel</w:t>
      </w:r>
    </w:p>
    <w:p w14:paraId="2C9EB602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H, CH - fyziologie a narušení artikulace této skupiny hlásek, metodika vyvození a korekce vadné výslovnosti, analýza nákresu postavení mluvidel</w:t>
      </w:r>
    </w:p>
    <w:p w14:paraId="5FB93F65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Hlásky K, G - fyziologie a narušení artikulace této skupiny hlásek, metodika vyvození a korekce vadné výslovnosti, analýza nákresu postavení mluvidel</w:t>
      </w:r>
    </w:p>
    <w:p w14:paraId="60C1E945" w14:textId="77777777" w:rsidR="004D0734" w:rsidRPr="002A47EE" w:rsidRDefault="004D0734" w:rsidP="004D0734">
      <w:pPr>
        <w:numPr>
          <w:ilvl w:val="0"/>
          <w:numId w:val="6"/>
        </w:numPr>
        <w:spacing w:before="120" w:line="240" w:lineRule="auto"/>
        <w:ind w:left="714" w:hanging="357"/>
        <w:contextualSpacing w:val="0"/>
      </w:pPr>
      <w:r w:rsidRPr="002A47EE">
        <w:t>Samohlásky a diftongy - fyziologie a narušení artikulace této skupiny hlásek, metodika vyvození a korekce vadné výslovnosti, analýza nákresu postavení mluvidel</w:t>
      </w:r>
    </w:p>
    <w:p w14:paraId="0A1EE545" w14:textId="77777777" w:rsidR="004D0734" w:rsidRPr="002A47EE" w:rsidRDefault="004D0734" w:rsidP="004D0734">
      <w:pPr>
        <w:spacing w:after="0" w:line="360" w:lineRule="auto"/>
        <w:contextualSpacing w:val="0"/>
      </w:pPr>
    </w:p>
    <w:p w14:paraId="5E705C50" w14:textId="77777777" w:rsidR="00875124" w:rsidRDefault="00875124" w:rsidP="004D0734">
      <w:pPr>
        <w:spacing w:after="0" w:line="360" w:lineRule="auto"/>
        <w:contextualSpacing w:val="0"/>
        <w:rPr>
          <w:b/>
          <w:bCs/>
        </w:rPr>
      </w:pPr>
    </w:p>
    <w:p w14:paraId="629BB863" w14:textId="77777777" w:rsidR="00875124" w:rsidRDefault="00875124" w:rsidP="004D0734">
      <w:pPr>
        <w:spacing w:after="0" w:line="360" w:lineRule="auto"/>
        <w:contextualSpacing w:val="0"/>
        <w:rPr>
          <w:b/>
          <w:bCs/>
        </w:rPr>
      </w:pPr>
    </w:p>
    <w:p w14:paraId="5E4E3C71" w14:textId="17924CDF" w:rsidR="004D0734" w:rsidRPr="002A47EE" w:rsidRDefault="004D0734" w:rsidP="004D0734">
      <w:pPr>
        <w:spacing w:after="0" w:line="360" w:lineRule="auto"/>
        <w:contextualSpacing w:val="0"/>
        <w:rPr>
          <w:b/>
          <w:bCs/>
        </w:rPr>
      </w:pPr>
      <w:bookmarkStart w:id="1" w:name="_GoBack"/>
      <w:bookmarkEnd w:id="1"/>
      <w:r w:rsidRPr="002A47EE">
        <w:rPr>
          <w:b/>
          <w:bCs/>
        </w:rPr>
        <w:t>Poznámka:</w:t>
      </w:r>
    </w:p>
    <w:p w14:paraId="7A71939D" w14:textId="5AEEE233" w:rsidR="004D0734" w:rsidRPr="002A47EE" w:rsidRDefault="004D0734" w:rsidP="004D0734">
      <w:pPr>
        <w:rPr>
          <w:i/>
          <w:iCs/>
        </w:rPr>
      </w:pPr>
      <w:r w:rsidRPr="002A47EE">
        <w:rPr>
          <w:i/>
          <w:iCs/>
        </w:rPr>
        <w:lastRenderedPageBreak/>
        <w:t xml:space="preserve">Povinnou součástí SZZ je zodpovězení dvou vylosovaných okruhů </w:t>
      </w:r>
      <w:r w:rsidR="00242EFF">
        <w:rPr>
          <w:i/>
          <w:iCs/>
        </w:rPr>
        <w:t xml:space="preserve">(1 z obecné a 1 z metodické části) </w:t>
      </w:r>
      <w:r w:rsidRPr="002A47EE">
        <w:rPr>
          <w:i/>
          <w:iCs/>
        </w:rPr>
        <w:t>a jednoho z vylosovaných okruhů speciální metodické části z Fyziologie polykání, fyziologie a narušení tvorby hlásek:</w:t>
      </w:r>
    </w:p>
    <w:p w14:paraId="7238E2B2" w14:textId="77777777" w:rsidR="004D0734" w:rsidRPr="002A47EE" w:rsidRDefault="004D0734" w:rsidP="004D0734">
      <w:pPr>
        <w:spacing w:after="0" w:line="360" w:lineRule="auto"/>
        <w:contextualSpacing w:val="0"/>
      </w:pPr>
    </w:p>
    <w:p w14:paraId="0B5DBFD4" w14:textId="77777777" w:rsidR="004D0734" w:rsidRPr="002A47EE" w:rsidRDefault="004D0734" w:rsidP="004D0734">
      <w:pPr>
        <w:spacing w:after="0" w:line="360" w:lineRule="auto"/>
        <w:contextualSpacing w:val="0"/>
        <w:rPr>
          <w:b/>
          <w:bCs/>
        </w:rPr>
      </w:pPr>
      <w:r w:rsidRPr="002A47EE">
        <w:rPr>
          <w:b/>
          <w:bCs/>
        </w:rPr>
        <w:t>Doporučená základní literatura:</w:t>
      </w:r>
    </w:p>
    <w:p w14:paraId="3422E11C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BENDOVÁ, P., 2014. Logopedická prevence v MŠ, Hradec Králové: Gaudeamus.</w:t>
      </w:r>
    </w:p>
    <w:p w14:paraId="3922CF4E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 xml:space="preserve">BITTMANNOVÁ, Lenka. </w:t>
      </w:r>
      <w:proofErr w:type="spellStart"/>
      <w:r>
        <w:t>Speciálněpedagogické</w:t>
      </w:r>
      <w:proofErr w:type="spellEnd"/>
      <w:r>
        <w:t xml:space="preserve"> minimum pro učitele: co dělat, když do třídy přijde žák se speciálními vzdělávacími potřebami. Praha: Pasparta, [2019]. ISBN 978-80-88290-14-8.</w:t>
      </w:r>
    </w:p>
    <w:p w14:paraId="0777BEE7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BOGDASHINA, O., 2017. Specifika smyslového vnímání u autismu a Aspergerova syndromu, V Praze: Pasparta.</w:t>
      </w:r>
    </w:p>
    <w:p w14:paraId="17E3560C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BYTEŠNÍKOVÁ I. 2012. Komunikace dětí předškolního věku. Praha: </w:t>
      </w:r>
      <w:proofErr w:type="spellStart"/>
      <w:r w:rsidRPr="002A47EE">
        <w:t>Grada</w:t>
      </w:r>
      <w:proofErr w:type="spellEnd"/>
      <w:r w:rsidRPr="002A47EE">
        <w:t xml:space="preserve"> </w:t>
      </w:r>
      <w:proofErr w:type="spellStart"/>
      <w:r w:rsidRPr="002A47EE">
        <w:t>Publishing</w:t>
      </w:r>
      <w:proofErr w:type="spellEnd"/>
      <w:r w:rsidRPr="002A47EE">
        <w:t xml:space="preserve"> a.s. ISBN </w:t>
      </w:r>
      <w:proofErr w:type="spellStart"/>
      <w:r w:rsidRPr="002A47EE">
        <w:t>ISBN</w:t>
      </w:r>
      <w:proofErr w:type="spellEnd"/>
      <w:r w:rsidRPr="002A47EE">
        <w:t>: 978-80-247-3008-0</w:t>
      </w:r>
    </w:p>
    <w:p w14:paraId="0768D1B2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BYTEŠNÍKOVÁ, I. Rozvoj komunikačních kompetencí u dětí předškolního věku. Brno: MU, 2007. ISBN 978-80-210-4454-8.</w:t>
      </w:r>
    </w:p>
    <w:p w14:paraId="5B414A24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ČERVENKOVÁ, Barbora. Rozvoj komunikačních a jazykových schopností: u dětí od narození do tří let věku. Praha: Grada, 2019. Pedagogika. ISBN 978-80-271-2054-3.</w:t>
      </w:r>
    </w:p>
    <w:p w14:paraId="72C634EC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FÁBIANOVÁ, A., 2014. </w:t>
      </w:r>
      <w:proofErr w:type="spellStart"/>
      <w:r w:rsidRPr="002A47EE">
        <w:t>Orofaciálna</w:t>
      </w:r>
      <w:proofErr w:type="spellEnd"/>
      <w:r w:rsidRPr="002A47EE">
        <w:t xml:space="preserve"> a </w:t>
      </w:r>
      <w:proofErr w:type="spellStart"/>
      <w:r w:rsidRPr="002A47EE">
        <w:t>bazálna</w:t>
      </w:r>
      <w:proofErr w:type="spellEnd"/>
      <w:r w:rsidRPr="002A47EE">
        <w:t xml:space="preserve"> </w:t>
      </w:r>
      <w:proofErr w:type="spellStart"/>
      <w:r w:rsidRPr="002A47EE">
        <w:t>stimulácia</w:t>
      </w:r>
      <w:proofErr w:type="spellEnd"/>
      <w:r w:rsidRPr="002A47EE">
        <w:t xml:space="preserve"> u </w:t>
      </w:r>
      <w:proofErr w:type="spellStart"/>
      <w:r w:rsidRPr="002A47EE">
        <w:t>detí</w:t>
      </w:r>
      <w:proofErr w:type="spellEnd"/>
      <w:r w:rsidRPr="002A47EE">
        <w:t xml:space="preserve"> s psychomotorickým </w:t>
      </w:r>
      <w:proofErr w:type="spellStart"/>
      <w:r w:rsidRPr="002A47EE">
        <w:t>oneskorením</w:t>
      </w:r>
      <w:proofErr w:type="spellEnd"/>
      <w:r w:rsidRPr="002A47EE">
        <w:t xml:space="preserve"> v </w:t>
      </w:r>
      <w:proofErr w:type="spellStart"/>
      <w:r w:rsidRPr="002A47EE">
        <w:t>ranom</w:t>
      </w:r>
      <w:proofErr w:type="spellEnd"/>
      <w:r w:rsidRPr="002A47EE">
        <w:t xml:space="preserve"> veku, Havlíčkův Brod: Tobiáš.</w:t>
      </w:r>
    </w:p>
    <w:p w14:paraId="38E92684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FRIEDLOVÁ, K., 2015. Bazální stimulace® pro pečující, terapeuty, logopedy a speciální pedagogy: praktická příručka pro pracující v sociálních službách, dlouhodobé péči a ve speciálních školách, Tábor: Asociace poskytovatelů sociálních služeb ČR.</w:t>
      </w:r>
    </w:p>
    <w:p w14:paraId="63775544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HEALEY, J.M., 2015. Leváci a jejich výchova Vyd. 2., Praha: Portál.</w:t>
      </w:r>
    </w:p>
    <w:p w14:paraId="740EFE32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HORŇÁKOVÁ, K., KAPALKOVÁ, S. &amp; MIKULAJOVÁ, M., 2009. Jak mluvit s dětmi: od narození do tří let, Praha: Portál.</w:t>
      </w:r>
    </w:p>
    <w:p w14:paraId="7E3AC4F6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HORŇÁKOVÁ, K., KAPALKOVÁ, S., MIKULAJOVÁ, M. Jak mluvit s dětmi: od narození do tří let. Praha: Portál, 2009. ISBN 978-80-7367-612-4.</w:t>
      </w:r>
    </w:p>
    <w:p w14:paraId="2FA31ADD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HRABALOVÁ, J. 2016. Dech, hlas a řeč od praxe k teorii a zpět. Brno: Janáčkova akademie múzických umění v Brně.</w:t>
      </w:r>
    </w:p>
    <w:p w14:paraId="1F4A4FC0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CHOTĚBOROVÁ, M., 2015. Mami, tati - procvičujte se </w:t>
      </w:r>
      <w:proofErr w:type="gramStart"/>
      <w:r w:rsidRPr="002A47EE">
        <w:t>mnou...: aneb</w:t>
      </w:r>
      <w:proofErr w:type="gramEnd"/>
      <w:r w:rsidRPr="002A47EE">
        <w:t xml:space="preserve"> logopedická příručka nejen pro rodiče dětí s rozštěpem, Praha: </w:t>
      </w:r>
      <w:proofErr w:type="spellStart"/>
      <w:r w:rsidRPr="002A47EE">
        <w:t>Carter</w:t>
      </w:r>
      <w:proofErr w:type="spellEnd"/>
      <w:r w:rsidRPr="002A47EE">
        <w:t>/</w:t>
      </w:r>
      <w:proofErr w:type="spellStart"/>
      <w:r w:rsidRPr="002A47EE">
        <w:t>Reproplus</w:t>
      </w:r>
      <w:proofErr w:type="spellEnd"/>
      <w:r w:rsidRPr="002A47EE">
        <w:t>.</w:t>
      </w:r>
    </w:p>
    <w:p w14:paraId="00E24CD3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 xml:space="preserve">JUCOVIČOVÁ, Drahomíra a Hana ŽÁČKOVÁ. Katalog podpůrných opatření: dílčí </w:t>
      </w:r>
      <w:proofErr w:type="gramStart"/>
      <w:r>
        <w:t>část : pro</w:t>
      </w:r>
      <w:proofErr w:type="gramEnd"/>
      <w:r>
        <w:t xml:space="preserve"> žáky s potřebou podpory ve vzdělávání z důvodu specifických poruch učení a chování. Olomouc: Univerzita Palackého v Olomouci, 2020. ISBN 978-80-244-5714-7.</w:t>
      </w:r>
    </w:p>
    <w:p w14:paraId="04A9E67D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KEJKLÍČKOVÁ, I. 2016. Vady řeči u dětí: návod pro praxi. Praha: Grada. ISBN: 978-80-247-3941-0</w:t>
      </w:r>
    </w:p>
    <w:p w14:paraId="04FC06DB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KEREKRÉTIOVÁ, A. A KOL. 2009. Základy </w:t>
      </w:r>
      <w:proofErr w:type="spellStart"/>
      <w:r w:rsidRPr="002A47EE">
        <w:t>logopédie</w:t>
      </w:r>
      <w:proofErr w:type="spellEnd"/>
      <w:r w:rsidRPr="002A47EE">
        <w:t>. Bratislava: Univerzita Komenského Bratislava. ISBN 978-80-223-2574-5.</w:t>
      </w:r>
    </w:p>
    <w:p w14:paraId="539FBC6F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lastRenderedPageBreak/>
        <w:t xml:space="preserve">KITTEL, A.M., 1999. </w:t>
      </w:r>
      <w:proofErr w:type="spellStart"/>
      <w:r w:rsidRPr="002A47EE">
        <w:t>Myofunkční</w:t>
      </w:r>
      <w:proofErr w:type="spellEnd"/>
      <w:r w:rsidRPr="002A47EE">
        <w:t xml:space="preserve"> terapie Vyd. 1. čes., Praha: </w:t>
      </w:r>
      <w:proofErr w:type="spellStart"/>
      <w:r w:rsidRPr="002A47EE">
        <w:t>Grada</w:t>
      </w:r>
      <w:proofErr w:type="spellEnd"/>
      <w:r w:rsidRPr="002A47EE">
        <w:t xml:space="preserve"> </w:t>
      </w:r>
      <w:proofErr w:type="spellStart"/>
      <w:r w:rsidRPr="002A47EE">
        <w:t>Publishing</w:t>
      </w:r>
      <w:proofErr w:type="spellEnd"/>
      <w:r w:rsidRPr="002A47EE">
        <w:t>.</w:t>
      </w:r>
    </w:p>
    <w:p w14:paraId="320CC3B8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KLENKOVÁ, J. 2006. Logopedie: narušení komunikační schopnosti, logopedická prevence, logopedická intervence v ČR, příklady z praxe. Praha: Grada. ISBN 80-247-1110-9.</w:t>
      </w:r>
    </w:p>
    <w:p w14:paraId="2EBD469B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KLENKOVÁ, J. et al. 2008. Vzdělávání žáků s narušenou komunikační schopností. Brno: </w:t>
      </w:r>
      <w:proofErr w:type="spellStart"/>
      <w:r w:rsidRPr="002A47EE">
        <w:t>Paido</w:t>
      </w:r>
      <w:proofErr w:type="spellEnd"/>
      <w:r w:rsidRPr="002A47EE">
        <w:t xml:space="preserve">, MU, 2008. ISBN 978-80-7315-168-3 </w:t>
      </w:r>
    </w:p>
    <w:p w14:paraId="2E4A7D34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KMENTOVÁ, M., 2015. Hudební a řečové projevy předškolních dětí a jejich vzájemné ovlivňování, V Praze: Univerzita Karlova, Pedagogická fakulta.</w:t>
      </w:r>
    </w:p>
    <w:p w14:paraId="7AB20602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KREJČOVÁ, L. et al., 2018. Specifické poruchy učení: dyslexie, dysgrafie, dysortografie 2., aktualizované vydání., Brno: </w:t>
      </w:r>
      <w:proofErr w:type="spellStart"/>
      <w:r w:rsidRPr="002A47EE">
        <w:t>Edika</w:t>
      </w:r>
      <w:proofErr w:type="spellEnd"/>
      <w:r w:rsidRPr="002A47EE">
        <w:t>.</w:t>
      </w:r>
    </w:p>
    <w:p w14:paraId="1A9D7DEE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KREJČOVÁ, Lenka. Dyslexie: psychologické souvislosti. Praha: Grada, 2019. Psyché. ISBN 978-80-247-3950-2. Dostupné také z: http://www.digitalniknihovna.cz/mzk/uuid/uuid:eb73aab0-f6f4-11e9-9a61-005056827e52</w:t>
      </w:r>
    </w:p>
    <w:p w14:paraId="26F4C909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 xml:space="preserve">KUČERA, Martin a Marek FRIČ. </w:t>
      </w:r>
      <w:proofErr w:type="spellStart"/>
      <w:r>
        <w:t>Vokologie</w:t>
      </w:r>
      <w:proofErr w:type="spellEnd"/>
      <w:r>
        <w:t xml:space="preserve"> I: funkční diagnostika a léčba hlasových poruch. Praha: Akademie múzických umění v Praze, 2019. ISBN 978-80-7331-559-7.</w:t>
      </w:r>
    </w:p>
    <w:p w14:paraId="17D1333E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LECHTA, V. Symptomatické poruchy řeči u dětí. Vyd. 3., dopl. a </w:t>
      </w:r>
      <w:proofErr w:type="spellStart"/>
      <w:r w:rsidRPr="002A47EE">
        <w:t>přeprac</w:t>
      </w:r>
      <w:proofErr w:type="spellEnd"/>
      <w:r w:rsidRPr="002A47EE">
        <w:t>. Praha: Portál, 2011. ISBN 978-80-7367-977-4.</w:t>
      </w:r>
    </w:p>
    <w:p w14:paraId="4FA78440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LECHTA, V., 2011. Symptomatické poruchy řeči u dětí Vyd. 3., dopl. a </w:t>
      </w:r>
      <w:proofErr w:type="spellStart"/>
      <w:r w:rsidRPr="002A47EE">
        <w:t>přeprac</w:t>
      </w:r>
      <w:proofErr w:type="spellEnd"/>
      <w:r w:rsidRPr="002A47EE">
        <w:t>., Praha: Portál.</w:t>
      </w:r>
    </w:p>
    <w:p w14:paraId="688963F7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LECHTA, V., KRÁLIKOVÁ, B., WDOWYCZYNOVÁ, M. 2011. Když naše dítě nemluví plynule: Koktavost a jiné neplynulosti řeči. Praha: Portál. 978-80-7367-849-4</w:t>
      </w:r>
    </w:p>
    <w:p w14:paraId="79CCD6F7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LYNCH, C., KIDD, J., STRUKOVÁ, S. 2002. Cvičení pro rozvoj řeči: Prevence a náprava poruch komunikace u mladších dětí. Praha: Portál. ISBN 80-71-78571-7.</w:t>
      </w:r>
    </w:p>
    <w:p w14:paraId="425FB293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MÁLKOVÁ, G., 2015. Vývojový vztah fonematického povědomí a znalosti písmen, Praha: </w:t>
      </w:r>
      <w:proofErr w:type="spellStart"/>
      <w:r w:rsidRPr="002A47EE">
        <w:t>Togga</w:t>
      </w:r>
      <w:proofErr w:type="spellEnd"/>
      <w:r w:rsidRPr="002A47EE">
        <w:t>.</w:t>
      </w:r>
    </w:p>
    <w:p w14:paraId="6C527A28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MORÁVKOVÁ VEJROCHOVÁ, Monika. Katalog podpůrných opatření: metodika aplikace podpůrných opatření v předškolním vzdělávání. Olomouc: Univerzita Palackého v Olomouci, 2020. ISBN 978-80-244-5716-1.</w:t>
      </w:r>
    </w:p>
    <w:p w14:paraId="332538AF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 xml:space="preserve">NOVÁKOVÁ, Ivana, Miroslava NOVÁKOVÁ SCHÖFFELOVÁ a Marína MIKULAJOVÁ. Když dítě vidí, co má slyšet: trénink jazykových schopností dle D.B. </w:t>
      </w:r>
      <w:proofErr w:type="spellStart"/>
      <w:r>
        <w:t>Elkonina</w:t>
      </w:r>
      <w:proofErr w:type="spellEnd"/>
      <w:r>
        <w:t xml:space="preserve"> u dětí se sluchovým postižením. [Praha]: Univerzita Karlova, Pedagogická fakulta, 2020. ISBN 978-80-7603-184-5.</w:t>
      </w:r>
    </w:p>
    <w:p w14:paraId="35FC57A2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PROCHÁZKA, Roman a Miroslav OREL. Vývojová neuropsychologie. Praha: Grada, 2021. Psyché. ISBN 978-80-271-3080-1.</w:t>
      </w:r>
    </w:p>
    <w:p w14:paraId="2CBAB553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SINDELAR, B., 2016. Předcházíme poruchám učení: soubor cvičení pro děti v předškolním roce a v první třídě Vydání šesté., Praha: Portál.</w:t>
      </w:r>
    </w:p>
    <w:p w14:paraId="11CAF1F8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lastRenderedPageBreak/>
        <w:t xml:space="preserve">SKALOVÁ, Pavla </w:t>
      </w:r>
      <w:proofErr w:type="spellStart"/>
      <w:r>
        <w:t>Foster</w:t>
      </w:r>
      <w:proofErr w:type="spellEnd"/>
      <w:r>
        <w:t>, Alena KUNOVÁ a Jana ŠAROUNOVÁ. Jak si porozumět, domluvit se a společně si hrát: neverbální dítě v mateřské škole. V Praze: Pasparta, 2021. ISBN 978-80-88290-73-5.</w:t>
      </w:r>
    </w:p>
    <w:p w14:paraId="31B16F24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SMOLÍK, F. &amp; MÁLKOVÁ, G., 2014. Vývoj jazykových schopností v předškolním věku, Praha: Grada.</w:t>
      </w:r>
    </w:p>
    <w:p w14:paraId="7F018CD2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ŠPORCLOVÁ, Veronika. Autismus od A do Z. V Praze: Pasparta, 2018. ISBN 978-80-88163-98-5.</w:t>
      </w:r>
    </w:p>
    <w:p w14:paraId="79843ED5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ŠTĚPÁN, J. Logopedie: listy pro nácvik výslovnosti. Olomouc: </w:t>
      </w:r>
      <w:proofErr w:type="spellStart"/>
      <w:r w:rsidRPr="002A47EE">
        <w:t>Rubico</w:t>
      </w:r>
      <w:proofErr w:type="spellEnd"/>
      <w:r w:rsidRPr="002A47EE">
        <w:t>, 2014. ISBN 978-80-7346-172-0</w:t>
      </w:r>
    </w:p>
    <w:p w14:paraId="616B7CF8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ŠTĚPÁN, J., PETRÁŠ, P. 1995. Logopedie v praxi. Metodická příručka. Praha: Septima. ISBN 80-85801-61-2.</w:t>
      </w:r>
    </w:p>
    <w:p w14:paraId="73A61F37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TOMÁŠKOVÁ, I., 2015. Rozvíjíme předčtenářskou gramotnost v mateřské škole, Praha: Portál.</w:t>
      </w:r>
    </w:p>
    <w:p w14:paraId="47087B1D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 xml:space="preserve">TUCKERMANN, </w:t>
      </w:r>
      <w:proofErr w:type="spellStart"/>
      <w:r>
        <w:t>Antje</w:t>
      </w:r>
      <w:proofErr w:type="spellEnd"/>
      <w:r>
        <w:t>, Anne HÄUSSLER a Eva LAUSMANN. Strukturované učení v praxi: uplatnění principů Strukturovaného učení v prostředí běžné školy. V Praze: Pasparta, 2014. ISBN 978-80-905576-3-5. Dostupné také z: http://www.digitalniknihovna.cz/mzk/uuid/uuid:af8fd6e0-60a2-11eb-b4d1-005056827e51</w:t>
      </w:r>
    </w:p>
    <w:p w14:paraId="2B67E45F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VAŠÍKOVÁ, Jana a Iva ŽÁKOVÁ. Význam primární logopedické prevence v rozvoji řečových a jazykových schopností dětí předškolního věku. Ve Zlíně: Univerzita Tomáše Bati, 2018. Pedagogika. ISBN 978-80-7454-798-0.</w:t>
      </w:r>
    </w:p>
    <w:p w14:paraId="4BB0EC60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VODIČKA, I., 2015. Nechte leváky drápat: metodika levorukého psaní, kreslení a malování Vydání druhé., Praha: Portál.</w:t>
      </w:r>
    </w:p>
    <w:p w14:paraId="5D68ECE0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VOLEMANOVÁ, Marja. Přetrvávající primární reflexy: opomíjený faktor problémů učení a chování. 2. rozšířené vydání. Statenice: INVTS, 2019. ISBN 978-80-907369-0-0.</w:t>
      </w:r>
    </w:p>
    <w:p w14:paraId="1D542A97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VRBOVÁ, R. 2012.  Metodika práce se žákem s narušenou komunikační schopností Olomouc: Univerzita Palackého v Olomouci. ISBN 978-80-244-3312-7.</w:t>
      </w:r>
    </w:p>
    <w:p w14:paraId="40F294D5" w14:textId="77777777" w:rsidR="003112F5" w:rsidRDefault="003112F5" w:rsidP="003112F5">
      <w:pPr>
        <w:numPr>
          <w:ilvl w:val="0"/>
          <w:numId w:val="2"/>
        </w:numPr>
        <w:spacing w:after="0" w:line="360" w:lineRule="auto"/>
        <w:contextualSpacing w:val="0"/>
      </w:pPr>
      <w:r>
        <w:t>VRBOVÁ, Renáta. Katalog podpůrných opatření pro žáky s potřebou podpory ve vzdělávání z důvodu narušené komunikační schopnosti: dílčí část. 2., přepracované a rozšířené vydání. Olomouc: Univerzita Palackého v Olomouci, 2020. ISBN 978-80-244-5712-3.</w:t>
      </w:r>
    </w:p>
    <w:p w14:paraId="35448F23" w14:textId="77777777" w:rsidR="003112F5" w:rsidRPr="002A47EE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 xml:space="preserve">VYŠTEJN, J. 1991. Vady výslovnosti. Praha: SPN. ISBN 80-04-24504-8. </w:t>
      </w:r>
    </w:p>
    <w:p w14:paraId="223410CD" w14:textId="77777777" w:rsidR="003112F5" w:rsidRDefault="003112F5" w:rsidP="004D0734">
      <w:pPr>
        <w:numPr>
          <w:ilvl w:val="0"/>
          <w:numId w:val="2"/>
        </w:numPr>
        <w:spacing w:after="0" w:line="360" w:lineRule="auto"/>
        <w:contextualSpacing w:val="0"/>
      </w:pPr>
      <w:r w:rsidRPr="002A47EE">
        <w:t>WARNER, P., BLECHA, V. 2011. 160 her a cvičení pro první tři roky života dítěte: [soubor námětů pro všestranný rozvoj nemluvňat a malých dětí. vyd. 3. Praha: Portál. 978-80-7367-805-0</w:t>
      </w:r>
    </w:p>
    <w:p w14:paraId="33AE3993" w14:textId="129A57BE" w:rsidR="00C978F9" w:rsidRDefault="004D0734" w:rsidP="00700C5B">
      <w:pPr>
        <w:spacing w:after="0" w:line="360" w:lineRule="auto"/>
        <w:ind w:left="720"/>
        <w:contextualSpacing w:val="0"/>
      </w:pPr>
      <w:r w:rsidRPr="002A47EE">
        <w:t>+ doporučené zdroje ve výuce</w:t>
      </w:r>
      <w:r w:rsidR="00FF187C" w:rsidRPr="002A47EE">
        <w:t>, v LMS</w:t>
      </w:r>
      <w:r w:rsidRPr="002A47EE">
        <w:t xml:space="preserve"> nebo ve STAG sylabech</w:t>
      </w:r>
    </w:p>
    <w:sectPr w:rsidR="00C978F9" w:rsidSect="004349E1">
      <w:footerReference w:type="default" r:id="rId7"/>
      <w:headerReference w:type="first" r:id="rId8"/>
      <w:footerReference w:type="first" r:id="rId9"/>
      <w:pgSz w:w="11906" w:h="16838" w:code="9"/>
      <w:pgMar w:top="1560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9E596" w14:textId="77777777" w:rsidR="00D445AD" w:rsidRDefault="00D445AD">
      <w:pPr>
        <w:spacing w:after="0" w:line="240" w:lineRule="auto"/>
      </w:pPr>
      <w:r>
        <w:separator/>
      </w:r>
    </w:p>
  </w:endnote>
  <w:endnote w:type="continuationSeparator" w:id="0">
    <w:p w14:paraId="0EEE3FE3" w14:textId="77777777" w:rsidR="00D445AD" w:rsidRDefault="00D4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4882" w14:textId="77777777" w:rsidR="00700C5B" w:rsidRDefault="00292C01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3907952" w14:textId="77777777" w:rsidR="00700C5B" w:rsidRPr="00B53059" w:rsidRDefault="00292C01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88B0D50" w14:textId="77777777" w:rsidR="00700C5B" w:rsidRPr="00B53059" w:rsidRDefault="00292C01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287E" w14:textId="77777777" w:rsidR="00700C5B" w:rsidRDefault="00292C01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657670E" w14:textId="77777777" w:rsidR="00700C5B" w:rsidRPr="00B53059" w:rsidRDefault="00292C01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2195289" w14:textId="77777777" w:rsidR="00700C5B" w:rsidRPr="000863AC" w:rsidRDefault="00292C01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43B2E" w14:textId="77777777" w:rsidR="00D445AD" w:rsidRDefault="00D445AD">
      <w:pPr>
        <w:spacing w:after="0" w:line="240" w:lineRule="auto"/>
      </w:pPr>
      <w:r>
        <w:separator/>
      </w:r>
    </w:p>
  </w:footnote>
  <w:footnote w:type="continuationSeparator" w:id="0">
    <w:p w14:paraId="64093725" w14:textId="77777777" w:rsidR="00D445AD" w:rsidRDefault="00D44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04ACA" w14:textId="77777777" w:rsidR="00700C5B" w:rsidRDefault="00292C01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33149A69" wp14:editId="38747819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51500513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67303BA2" wp14:editId="406CACEA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49302775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3A53"/>
    <w:multiLevelType w:val="hybridMultilevel"/>
    <w:tmpl w:val="5E2AC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1024"/>
    <w:multiLevelType w:val="hybridMultilevel"/>
    <w:tmpl w:val="B9E060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76389"/>
    <w:multiLevelType w:val="hybridMultilevel"/>
    <w:tmpl w:val="C5083CF6"/>
    <w:lvl w:ilvl="0" w:tplc="B2A87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B8775C"/>
    <w:multiLevelType w:val="hybridMultilevel"/>
    <w:tmpl w:val="DCE497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45C6D"/>
    <w:multiLevelType w:val="hybridMultilevel"/>
    <w:tmpl w:val="317230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9055A3"/>
    <w:multiLevelType w:val="hybridMultilevel"/>
    <w:tmpl w:val="3894E8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34"/>
    <w:rsid w:val="00057B5A"/>
    <w:rsid w:val="001F5632"/>
    <w:rsid w:val="00242EFF"/>
    <w:rsid w:val="00292C01"/>
    <w:rsid w:val="002A47EE"/>
    <w:rsid w:val="003112F5"/>
    <w:rsid w:val="00391E76"/>
    <w:rsid w:val="004349E1"/>
    <w:rsid w:val="004D0734"/>
    <w:rsid w:val="004E2B9C"/>
    <w:rsid w:val="005A0A6F"/>
    <w:rsid w:val="005A2389"/>
    <w:rsid w:val="00665344"/>
    <w:rsid w:val="006868C2"/>
    <w:rsid w:val="00700C5B"/>
    <w:rsid w:val="0070765A"/>
    <w:rsid w:val="00741E20"/>
    <w:rsid w:val="008451DB"/>
    <w:rsid w:val="00875124"/>
    <w:rsid w:val="00AC37AE"/>
    <w:rsid w:val="00B15626"/>
    <w:rsid w:val="00B37C01"/>
    <w:rsid w:val="00C132D2"/>
    <w:rsid w:val="00C978F9"/>
    <w:rsid w:val="00CE181A"/>
    <w:rsid w:val="00D445AD"/>
    <w:rsid w:val="00E2661D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5D35"/>
  <w15:chartTrackingRefBased/>
  <w15:docId w15:val="{270EE80B-CF27-478E-A81B-6BA25E11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4D0734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4D0734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D0734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4D0734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D0734"/>
    <w:rPr>
      <w:rFonts w:ascii="Arial" w:eastAsia="Calibri" w:hAnsi="Arial" w:cs="Times New Roman"/>
      <w:color w:val="4F4C4D"/>
      <w:sz w:val="16"/>
    </w:rPr>
  </w:style>
  <w:style w:type="paragraph" w:styleId="Odstavecseseznamem">
    <w:name w:val="List Paragraph"/>
    <w:basedOn w:val="Normln"/>
    <w:uiPriority w:val="34"/>
    <w:qFormat/>
    <w:rsid w:val="004D0734"/>
    <w:pPr>
      <w:spacing w:after="0" w:line="240" w:lineRule="auto"/>
      <w:ind w:left="720"/>
      <w:jc w:val="left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97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1767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Vitásková</dc:creator>
  <cp:keywords/>
  <dc:description/>
  <cp:lastModifiedBy>Benešová Věra</cp:lastModifiedBy>
  <cp:revision>4</cp:revision>
  <dcterms:created xsi:type="dcterms:W3CDTF">2025-09-28T13:32:00Z</dcterms:created>
  <dcterms:modified xsi:type="dcterms:W3CDTF">2025-10-09T12:27:00Z</dcterms:modified>
</cp:coreProperties>
</file>