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tbl>
      <w:tblPr>
        <w:tblStyle w:val="Prosttabulka4"/>
        <w:tblpPr w:leftFromText="141" w:rightFromText="141" w:vertAnchor="text" w:tblpY="-719"/>
        <w:tblW w:w="15588" w:type="dxa"/>
        <w:tblLook w:val="04A0" w:firstRow="1" w:lastRow="0" w:firstColumn="1" w:lastColumn="0" w:noHBand="0" w:noVBand="1"/>
      </w:tblPr>
      <w:tblGrid>
        <w:gridCol w:w="988"/>
        <w:gridCol w:w="1559"/>
        <w:gridCol w:w="1137"/>
        <w:gridCol w:w="1677"/>
        <w:gridCol w:w="6732"/>
        <w:gridCol w:w="3495"/>
      </w:tblGrid>
      <w:tr w:rsidR="00822EDF" w:rsidRPr="002A4F57" w14:paraId="59105683" w14:textId="77777777" w:rsidTr="00000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hideMark/>
          </w:tcPr>
          <w:p w14:paraId="7F42E451" w14:textId="77777777" w:rsidR="00CB5ECE" w:rsidRDefault="00CB5ECE" w:rsidP="00CB5ECE">
            <w:pPr>
              <w:rPr>
                <w:b w:val="0"/>
                <w:bCs w:val="0"/>
                <w:color w:val="FFFFFF" w:themeColor="background1"/>
                <w:lang w:eastAsia="cs-CZ"/>
              </w:rPr>
            </w:pPr>
            <w:r w:rsidRPr="00CA7C00">
              <w:rPr>
                <w:lang w:eastAsia="cs-CZ"/>
              </w:rPr>
              <w:t> </w:t>
            </w:r>
          </w:p>
          <w:p w14:paraId="18714BE4" w14:textId="77777777" w:rsidR="00447869" w:rsidRDefault="00447869" w:rsidP="00CB5ECE">
            <w:pPr>
              <w:rPr>
                <w:b w:val="0"/>
                <w:bCs w:val="0"/>
                <w:color w:val="FFFFFF" w:themeColor="background1"/>
              </w:rPr>
            </w:pPr>
          </w:p>
          <w:p w14:paraId="597B61E6" w14:textId="77777777" w:rsidR="00447869" w:rsidRPr="00CA7C00" w:rsidRDefault="00447869" w:rsidP="00CB5ECE"/>
        </w:tc>
        <w:tc>
          <w:tcPr>
            <w:tcW w:w="1559" w:type="dxa"/>
            <w:noWrap/>
            <w:hideMark/>
          </w:tcPr>
          <w:p w14:paraId="6D67A804" w14:textId="77777777" w:rsidR="00CB5ECE" w:rsidRPr="00CA7C00" w:rsidRDefault="00CB5ECE" w:rsidP="00CB5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137" w:type="dxa"/>
            <w:noWrap/>
            <w:hideMark/>
          </w:tcPr>
          <w:p w14:paraId="3CA59E22" w14:textId="77777777" w:rsidR="00CB5ECE" w:rsidRPr="00CA7C00" w:rsidRDefault="00CB5ECE" w:rsidP="00CB5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7C00">
              <w:rPr>
                <w:lang w:eastAsia="cs-CZ"/>
              </w:rPr>
              <w:t> </w:t>
            </w:r>
          </w:p>
        </w:tc>
        <w:tc>
          <w:tcPr>
            <w:tcW w:w="1677" w:type="dxa"/>
            <w:noWrap/>
            <w:hideMark/>
          </w:tcPr>
          <w:p w14:paraId="38B061C8" w14:textId="77777777" w:rsidR="00CB5ECE" w:rsidRPr="00CA7C00" w:rsidRDefault="00CB5ECE" w:rsidP="00CB5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7C00">
              <w:rPr>
                <w:lang w:eastAsia="cs-CZ"/>
              </w:rPr>
              <w:t> </w:t>
            </w:r>
          </w:p>
        </w:tc>
        <w:tc>
          <w:tcPr>
            <w:tcW w:w="6732" w:type="dxa"/>
          </w:tcPr>
          <w:p w14:paraId="1A51EBEE" w14:textId="77777777" w:rsidR="00BB46CA" w:rsidRDefault="00BB46CA" w:rsidP="00447869">
            <w:pPr>
              <w:keepNext/>
              <w:keepLines/>
              <w:ind w:firstLine="708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C45911" w:themeColor="accent2" w:themeShade="BF"/>
                <w:sz w:val="36"/>
                <w:szCs w:val="36"/>
                <w14:props3d w14:extrusionH="0" w14:contourW="0" w14:prstMaterial="softEdge"/>
              </w:rPr>
            </w:pPr>
          </w:p>
          <w:p w14:paraId="0A71674A" w14:textId="206553E4" w:rsidR="00447869" w:rsidRPr="00447869" w:rsidRDefault="00447869" w:rsidP="00AA3620">
            <w:pPr>
              <w:keepNext/>
              <w:keepLines/>
              <w:ind w:firstLine="195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C45911" w:themeColor="accent2" w:themeShade="BF"/>
                <w:sz w:val="36"/>
                <w:szCs w:val="36"/>
              </w:rPr>
            </w:pPr>
            <w:r w:rsidRPr="00447869">
              <w:rPr>
                <w:rFonts w:asciiTheme="majorHAnsi" w:eastAsiaTheme="majorEastAsia" w:hAnsiTheme="majorHAnsi" w:cstheme="majorBidi"/>
                <w:color w:val="C45911" w:themeColor="accent2" w:themeShade="BF"/>
                <w:sz w:val="36"/>
                <w:szCs w:val="36"/>
                <w14:props3d w14:extrusionH="0" w14:contourW="0" w14:prstMaterial="softEdge"/>
              </w:rPr>
              <w:t xml:space="preserve">Trendy </w:t>
            </w:r>
            <w:r w:rsidRPr="00447869">
              <w:rPr>
                <w:rFonts w:asciiTheme="majorHAnsi" w:eastAsiaTheme="majorEastAsia" w:hAnsiTheme="majorHAnsi" w:cstheme="majorBidi"/>
                <w:color w:val="C45911" w:themeColor="accent2" w:themeShade="BF"/>
                <w:sz w:val="36"/>
                <w:szCs w:val="36"/>
              </w:rPr>
              <w:t xml:space="preserve">v logopedii očima studentů </w:t>
            </w:r>
            <w:r w:rsidR="00AA3620">
              <w:rPr>
                <w:rFonts w:asciiTheme="majorHAnsi" w:eastAsiaTheme="majorEastAsia" w:hAnsiTheme="majorHAnsi" w:cstheme="majorBidi"/>
                <w:color w:val="C45911" w:themeColor="accent2" w:themeShade="BF"/>
                <w:sz w:val="36"/>
                <w:szCs w:val="36"/>
              </w:rPr>
              <w:t>2</w:t>
            </w:r>
            <w:r w:rsidRPr="00447869">
              <w:rPr>
                <w:rFonts w:asciiTheme="majorHAnsi" w:eastAsiaTheme="majorEastAsia" w:hAnsiTheme="majorHAnsi" w:cstheme="majorBidi"/>
                <w:color w:val="C45911" w:themeColor="accent2" w:themeShade="BF"/>
                <w:sz w:val="36"/>
                <w:szCs w:val="36"/>
              </w:rPr>
              <w:t>026</w:t>
            </w:r>
          </w:p>
          <w:p w14:paraId="2A390A77" w14:textId="77777777" w:rsidR="00981771" w:rsidRDefault="00447869" w:rsidP="00AA3620">
            <w:pPr>
              <w:keepNext/>
              <w:keepLines/>
              <w:tabs>
                <w:tab w:val="left" w:pos="567"/>
              </w:tabs>
              <w:ind w:firstLine="195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447869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 xml:space="preserve">Přehled vystupujících </w:t>
            </w:r>
          </w:p>
          <w:p w14:paraId="3B943E33" w14:textId="69534694" w:rsidR="00447869" w:rsidRPr="00447869" w:rsidRDefault="00447869" w:rsidP="00447869">
            <w:pPr>
              <w:keepNext/>
              <w:keepLines/>
              <w:tabs>
                <w:tab w:val="left" w:pos="567"/>
              </w:tabs>
              <w:ind w:firstLine="426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C45911" w:themeColor="accent2" w:themeShade="BF"/>
                <w:sz w:val="24"/>
                <w:szCs w:val="36"/>
              </w:rPr>
            </w:pPr>
            <w:r w:rsidRPr="00447869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 xml:space="preserve">středa 15.4. (ZI N13) a </w:t>
            </w:r>
            <w:r w:rsidR="00373DA0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>č</w:t>
            </w:r>
            <w:r w:rsidRPr="00447869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 xml:space="preserve">tvrtek 16. 4. (ZI N2) 2026, </w:t>
            </w:r>
            <w:r w:rsidRPr="00447869">
              <w:rPr>
                <w:rFonts w:asciiTheme="majorHAnsi" w:eastAsiaTheme="majorEastAsia" w:hAnsiTheme="majorHAnsi" w:cstheme="majorBidi"/>
                <w:color w:val="C45911" w:themeColor="accent2" w:themeShade="BF"/>
                <w:sz w:val="24"/>
                <w:szCs w:val="36"/>
              </w:rPr>
              <w:t xml:space="preserve">Žižkovo nám. 5, </w:t>
            </w:r>
            <w:proofErr w:type="spellStart"/>
            <w:r w:rsidRPr="00447869">
              <w:rPr>
                <w:rFonts w:asciiTheme="majorHAnsi" w:eastAsiaTheme="majorEastAsia" w:hAnsiTheme="majorHAnsi" w:cstheme="majorBidi"/>
                <w:color w:val="C45911" w:themeColor="accent2" w:themeShade="BF"/>
                <w:sz w:val="24"/>
                <w:szCs w:val="36"/>
              </w:rPr>
              <w:t>PdF</w:t>
            </w:r>
            <w:proofErr w:type="spellEnd"/>
            <w:r w:rsidRPr="00447869">
              <w:rPr>
                <w:rFonts w:asciiTheme="majorHAnsi" w:eastAsiaTheme="majorEastAsia" w:hAnsiTheme="majorHAnsi" w:cstheme="majorBidi"/>
                <w:color w:val="C45911" w:themeColor="accent2" w:themeShade="BF"/>
                <w:sz w:val="24"/>
                <w:szCs w:val="36"/>
              </w:rPr>
              <w:t xml:space="preserve"> UP v Olomouci</w:t>
            </w:r>
          </w:p>
          <w:p w14:paraId="41230CD5" w14:textId="77777777" w:rsidR="00447869" w:rsidRPr="00447869" w:rsidRDefault="00447869" w:rsidP="00447869">
            <w:pPr>
              <w:ind w:left="-709" w:right="-195" w:firstLine="7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F5496" w:themeColor="accent1" w:themeShade="BF"/>
                <w:sz w:val="32"/>
                <w:szCs w:val="10"/>
                <w:lang w:eastAsia="cs-CZ"/>
              </w:rPr>
            </w:pPr>
            <w:r w:rsidRPr="00447869">
              <w:rPr>
                <w:noProof/>
                <w:color w:val="2F5496" w:themeColor="accent1" w:themeShade="BF"/>
                <w:sz w:val="14"/>
                <w:szCs w:val="14"/>
                <w:lang w:eastAsia="cs-CZ"/>
              </w:rPr>
              <w:drawing>
                <wp:inline distT="0" distB="0" distL="0" distR="0" wp14:anchorId="78B02D34" wp14:editId="19C31E53">
                  <wp:extent cx="600075" cy="600075"/>
                  <wp:effectExtent l="0" t="0" r="0" b="9525"/>
                  <wp:docPr id="2" name="Grafický objekt 2" descr="Ká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cký objekt 2" descr="Káv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7869">
              <w:rPr>
                <w:noProof/>
                <w:color w:val="2F5496" w:themeColor="accent1" w:themeShade="BF"/>
                <w:sz w:val="14"/>
                <w:szCs w:val="14"/>
                <w:lang w:eastAsia="cs-CZ"/>
              </w:rPr>
              <w:drawing>
                <wp:inline distT="0" distB="0" distL="0" distR="0" wp14:anchorId="6D6F287F" wp14:editId="5C7181E0">
                  <wp:extent cx="533400" cy="533400"/>
                  <wp:effectExtent l="0" t="0" r="0" b="0"/>
                  <wp:docPr id="4" name="Grafický objekt 4" descr="Pohlav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cký objekt 4" descr="Pohlaví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7869">
              <w:rPr>
                <w:noProof/>
                <w:color w:val="2F5496" w:themeColor="accent1" w:themeShade="BF"/>
                <w:sz w:val="14"/>
                <w:szCs w:val="14"/>
                <w:lang w:eastAsia="cs-CZ"/>
              </w:rPr>
              <w:drawing>
                <wp:inline distT="0" distB="0" distL="0" distR="0" wp14:anchorId="09906464" wp14:editId="03680708">
                  <wp:extent cx="457200" cy="457200"/>
                  <wp:effectExtent l="0" t="0" r="0" b="0"/>
                  <wp:docPr id="5" name="Grafický objekt 5" descr="Žena měnící pleny dítě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cký objekt 5" descr="Žena měnící pleny dítěti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7869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  <w:sz w:val="32"/>
                <w:szCs w:val="10"/>
                <w:lang w:eastAsia="cs-CZ"/>
              </w:rPr>
              <w:t>… průběžně</w:t>
            </w:r>
            <w:r w:rsidRPr="00447869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  <w:sz w:val="56"/>
                <w:lang w:eastAsia="cs-CZ"/>
              </w:rPr>
              <w:t xml:space="preserve"> </w:t>
            </w:r>
            <w:r w:rsidRPr="00447869">
              <w:rPr>
                <w:lang w:eastAsia="cs-CZ"/>
              </w:rPr>
              <w:sym w:font="Wingdings" w:char="F04A"/>
            </w:r>
            <w:r w:rsidRPr="00447869">
              <w:rPr>
                <w:lang w:eastAsia="cs-CZ"/>
              </w:rPr>
              <w:t xml:space="preserve"> </w:t>
            </w:r>
            <w:r w:rsidRPr="00447869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  <w:sz w:val="56"/>
                <w:lang w:eastAsia="cs-CZ"/>
              </w:rPr>
              <w:t>…</w:t>
            </w:r>
          </w:p>
          <w:p w14:paraId="61A410EB" w14:textId="77777777" w:rsidR="00CB5ECE" w:rsidRPr="00CA7C00" w:rsidRDefault="00CB5ECE" w:rsidP="00CB5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genial Black" w:hAnsi="Congenial Black"/>
                <w:lang w:eastAsia="cs-CZ"/>
              </w:rPr>
            </w:pPr>
          </w:p>
        </w:tc>
        <w:tc>
          <w:tcPr>
            <w:tcW w:w="3495" w:type="dxa"/>
            <w:hideMark/>
          </w:tcPr>
          <w:p w14:paraId="6E29EA59" w14:textId="77777777" w:rsidR="00CB5ECE" w:rsidRPr="00CA7C00" w:rsidRDefault="00CB5ECE" w:rsidP="00CB5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genial Black" w:hAnsi="Congenial Black"/>
              </w:rPr>
            </w:pPr>
            <w:r w:rsidRPr="00CA7C00">
              <w:rPr>
                <w:lang w:eastAsia="cs-CZ"/>
              </w:rPr>
              <w:t> </w:t>
            </w:r>
          </w:p>
        </w:tc>
      </w:tr>
      <w:tr w:rsidR="008B6F72" w:rsidRPr="002A4F57" w14:paraId="01BECAED" w14:textId="77777777" w:rsidTr="0000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62D3B4EE" w14:textId="355A2BDD" w:rsidR="00CB5ECE" w:rsidRPr="00047421" w:rsidRDefault="00CB5ECE" w:rsidP="00C16EA7">
            <w:pPr>
              <w:jc w:val="center"/>
              <w:rPr>
                <w:rFonts w:ascii="Grandview" w:hAnsi="Grandview"/>
                <w:color w:val="1F4E79" w:themeColor="accent5" w:themeShade="80"/>
                <w:lang w:eastAsia="cs-CZ"/>
              </w:rPr>
            </w:pPr>
          </w:p>
        </w:tc>
        <w:tc>
          <w:tcPr>
            <w:tcW w:w="1559" w:type="dxa"/>
          </w:tcPr>
          <w:p w14:paraId="6ED10A64" w14:textId="374035BC" w:rsidR="00CB5ECE" w:rsidRPr="00047421" w:rsidRDefault="00CB5ECE" w:rsidP="00C1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1F4E79" w:themeColor="accent5" w:themeShade="80"/>
                <w:lang w:eastAsia="cs-CZ"/>
              </w:rPr>
            </w:pPr>
          </w:p>
        </w:tc>
        <w:tc>
          <w:tcPr>
            <w:tcW w:w="1137" w:type="dxa"/>
            <w:noWrap/>
            <w:hideMark/>
          </w:tcPr>
          <w:p w14:paraId="648888CD" w14:textId="77777777" w:rsidR="00CB5ECE" w:rsidRPr="00A5118A" w:rsidRDefault="00CB5ECE" w:rsidP="00C1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5118A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Jméno</w:t>
            </w:r>
          </w:p>
        </w:tc>
        <w:tc>
          <w:tcPr>
            <w:tcW w:w="1677" w:type="dxa"/>
            <w:hideMark/>
          </w:tcPr>
          <w:p w14:paraId="64F4FEA8" w14:textId="77777777" w:rsidR="00CB5ECE" w:rsidRPr="00A5118A" w:rsidRDefault="00CB5ECE" w:rsidP="00C1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5118A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Příjmení</w:t>
            </w:r>
          </w:p>
        </w:tc>
        <w:tc>
          <w:tcPr>
            <w:tcW w:w="6732" w:type="dxa"/>
            <w:hideMark/>
          </w:tcPr>
          <w:p w14:paraId="25DA593C" w14:textId="77777777" w:rsidR="00CB5ECE" w:rsidRPr="00A5118A" w:rsidRDefault="00CB5ECE" w:rsidP="00C1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5118A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Název tématu diplomové práce</w:t>
            </w:r>
          </w:p>
        </w:tc>
        <w:tc>
          <w:tcPr>
            <w:tcW w:w="3495" w:type="dxa"/>
            <w:hideMark/>
          </w:tcPr>
          <w:p w14:paraId="449E2358" w14:textId="77777777" w:rsidR="00CB5ECE" w:rsidRPr="00A5118A" w:rsidRDefault="00CB5ECE" w:rsidP="00C1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5118A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Vedoucí práce/konzultant</w:t>
            </w:r>
          </w:p>
        </w:tc>
      </w:tr>
      <w:tr w:rsidR="00822EDF" w:rsidRPr="002A4F57" w14:paraId="72BC5649" w14:textId="77777777" w:rsidTr="00000B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F7BA56A" w14:textId="77777777" w:rsidR="00CB5ECE" w:rsidRPr="00047421" w:rsidRDefault="00CB5ECE" w:rsidP="00C16EA7">
            <w:p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158599A5" w14:textId="77777777" w:rsidR="00CB5ECE" w:rsidRPr="00047421" w:rsidRDefault="00CB5ECE" w:rsidP="00C1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  <w:noWrap/>
            <w:hideMark/>
          </w:tcPr>
          <w:p w14:paraId="41641A05" w14:textId="77777777" w:rsidR="00CB5ECE" w:rsidRPr="00047421" w:rsidRDefault="00CB5ECE" w:rsidP="00C1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7" w:type="dxa"/>
            <w:noWrap/>
            <w:hideMark/>
          </w:tcPr>
          <w:p w14:paraId="38470BCE" w14:textId="77777777" w:rsidR="00CB5ECE" w:rsidRPr="00047421" w:rsidRDefault="00CB5ECE" w:rsidP="00C1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32" w:type="dxa"/>
            <w:noWrap/>
            <w:hideMark/>
          </w:tcPr>
          <w:p w14:paraId="189CBD72" w14:textId="77777777" w:rsidR="00CB5ECE" w:rsidRPr="00047421" w:rsidRDefault="00CB5ECE" w:rsidP="00C1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b/>
                <w:bCs/>
                <w:caps/>
                <w:color w:val="00B050"/>
                <w:sz w:val="24"/>
                <w:szCs w:val="24"/>
                <w:lang w:eastAsia="cs-CZ"/>
              </w:rPr>
            </w:pPr>
            <w:r w:rsidRPr="00047421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95" w:type="dxa"/>
            <w:hideMark/>
          </w:tcPr>
          <w:p w14:paraId="501C8F90" w14:textId="77777777" w:rsidR="00CB5ECE" w:rsidRPr="00047421" w:rsidRDefault="00CB5ECE" w:rsidP="00CB5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1F4E79" w:themeColor="accent5" w:themeShade="80"/>
                <w:sz w:val="24"/>
                <w:szCs w:val="24"/>
                <w:lang w:eastAsia="cs-CZ"/>
              </w:rPr>
            </w:pPr>
          </w:p>
        </w:tc>
      </w:tr>
      <w:tr w:rsidR="00AA3620" w:rsidRPr="002A4F57" w14:paraId="7C647FA8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3E471998" w14:textId="77777777" w:rsidR="00AA3620" w:rsidRPr="00A5118A" w:rsidRDefault="00AA3620" w:rsidP="00AA3620">
            <w:pPr>
              <w:jc w:val="center"/>
              <w:rPr>
                <w:rFonts w:ascii="Grandview" w:eastAsia="Times New Roman" w:hAnsi="Grandview" w:cs="Calibri"/>
                <w:b w:val="0"/>
                <w:bCs w:val="0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48ADA56C" w14:textId="3A4CC28E" w:rsidR="00AA3620" w:rsidRPr="00A5118A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  <w:noWrap/>
          </w:tcPr>
          <w:p w14:paraId="48B00BD5" w14:textId="77777777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7" w:type="dxa"/>
            <w:noWrap/>
          </w:tcPr>
          <w:p w14:paraId="24C2BDED" w14:textId="77777777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32" w:type="dxa"/>
            <w:noWrap/>
          </w:tcPr>
          <w:p w14:paraId="5DFCF4E1" w14:textId="65C84484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</w:pP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15.00</w:t>
            </w:r>
            <w:r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ZAHÁJENÍ</w:t>
            </w:r>
            <w:r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495" w:type="dxa"/>
          </w:tcPr>
          <w:p w14:paraId="4C4B3607" w14:textId="77777777" w:rsidR="00AA3620" w:rsidRPr="00047421" w:rsidRDefault="00AA3620" w:rsidP="00AA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1F4E79" w:themeColor="accent5" w:themeShade="80"/>
                <w:sz w:val="24"/>
                <w:szCs w:val="24"/>
                <w:lang w:eastAsia="cs-CZ"/>
              </w:rPr>
            </w:pPr>
          </w:p>
        </w:tc>
      </w:tr>
      <w:tr w:rsidR="00AA3620" w:rsidRPr="002A4F57" w14:paraId="4593FC32" w14:textId="77777777" w:rsidTr="00AA36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6825D6C" w14:textId="3CCBF5AA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4246C8C8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15.10</w:t>
            </w:r>
          </w:p>
        </w:tc>
        <w:tc>
          <w:tcPr>
            <w:tcW w:w="1137" w:type="dxa"/>
            <w:noWrap/>
          </w:tcPr>
          <w:p w14:paraId="3091849D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Alena Dita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59993A59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Lakomá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666054D4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Krátký screeningový test fonologických procesů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18A32375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Barbora Červenková, Ph.D.</w:t>
            </w:r>
          </w:p>
        </w:tc>
      </w:tr>
      <w:tr w:rsidR="00AA3620" w:rsidRPr="002A4F57" w14:paraId="7816A689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3EE8F2" w14:textId="779C6022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5D7B8380" w14:textId="77777777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15.30</w:t>
            </w:r>
          </w:p>
        </w:tc>
        <w:tc>
          <w:tcPr>
            <w:tcW w:w="1137" w:type="dxa"/>
            <w:noWrap/>
          </w:tcPr>
          <w:p w14:paraId="66709B71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Adéla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09082502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Zajptová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188060DF" w14:textId="40E330BA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Aplikace "Verb Network Strengthening Treatment" (VNeST) v logopedické intervenci u pacientů s afázií v českém prostředí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03F36863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prof. Mgr. Kateřina Vitásková, Ph.D./</w:t>
            </w:r>
          </w:p>
          <w:p w14:paraId="101105C2" w14:textId="2BF83EEF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Lucie Nohová, Ph.D.</w:t>
            </w:r>
          </w:p>
        </w:tc>
      </w:tr>
      <w:tr w:rsidR="00AA3620" w:rsidRPr="002A4F57" w14:paraId="47E8E13D" w14:textId="77777777" w:rsidTr="00AA3620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FFC56A" w14:textId="4520EF56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4A453FDC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15.50</w:t>
            </w:r>
          </w:p>
        </w:tc>
        <w:tc>
          <w:tcPr>
            <w:tcW w:w="1137" w:type="dxa"/>
            <w:noWrap/>
          </w:tcPr>
          <w:p w14:paraId="5DAFB848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Kateřina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393D886F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Šustíková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08A7E1D8" w14:textId="555E78AC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Vliv vertikalizace na hlasové a dechové funkce u pacientů s omezením hybnosti z pohledu logopeda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2B8FD4F1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et Mgr. Petra Křížkovská, Ph.D.</w:t>
            </w:r>
          </w:p>
        </w:tc>
      </w:tr>
      <w:tr w:rsidR="00AA3620" w:rsidRPr="002A4F57" w14:paraId="0A8E3AA7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C15CA22" w14:textId="1B8AA12B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7AF8668B" w14:textId="77777777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16.10</w:t>
            </w:r>
          </w:p>
        </w:tc>
        <w:tc>
          <w:tcPr>
            <w:tcW w:w="1137" w:type="dxa"/>
            <w:noWrap/>
          </w:tcPr>
          <w:p w14:paraId="2682EDCA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Klára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07E92BA3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Majdanicsová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173BCA1C" w14:textId="77777777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Dopady postcovidového syndromu na kognitivně-komunikační dovednosti z pohledu logopeda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6BC548FE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et Mgr. Petra Křížkovská, Ph.D.</w:t>
            </w:r>
          </w:p>
        </w:tc>
      </w:tr>
      <w:tr w:rsidR="00AA3620" w:rsidRPr="002A4F57" w14:paraId="62D1EC0D" w14:textId="77777777" w:rsidTr="00AA3620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0D6CCE3F" w14:textId="77777777" w:rsidR="00AA3620" w:rsidRPr="00047421" w:rsidRDefault="00AA3620" w:rsidP="00AA3620">
            <w:pPr>
              <w:pStyle w:val="Odstavecseseznamem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2230F57F" w14:textId="522A96ED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noWrap/>
          </w:tcPr>
          <w:p w14:paraId="4B46BBDD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aps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73A1E5FF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aps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7DC0BAB9" w14:textId="77777777" w:rsidR="00AA3620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</w:pPr>
          </w:p>
          <w:p w14:paraId="25016A3D" w14:textId="0F1DD5AE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</w:pPr>
            <w:r w:rsidRPr="00047421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16.</w:t>
            </w:r>
            <w:r w:rsidR="00207BBB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30</w:t>
            </w:r>
            <w:r w:rsidRPr="00047421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-</w:t>
            </w:r>
            <w:r w:rsidR="00207BBB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16:45</w:t>
            </w:r>
            <w:r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 xml:space="preserve"> </w:t>
            </w:r>
            <w:r w:rsidRPr="00047421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Přestávka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425570B7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</w:p>
        </w:tc>
      </w:tr>
      <w:tr w:rsidR="00AA3620" w:rsidRPr="002A4F57" w14:paraId="5FC925AA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A59AB2E" w14:textId="3055A9D1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4D08D23C" w14:textId="025BC81A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37" w:type="dxa"/>
            <w:noWrap/>
          </w:tcPr>
          <w:p w14:paraId="66762F6C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Kristýna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5F062417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Bělinová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09A368BD" w14:textId="77777777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Překlad testové baterie "QUICK APHASIA BATTERY (QAB)" pro účely logopedické intervence v České republice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5CF5E117" w14:textId="7777777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et Mgr. Petra Křížkovská, Ph.D.</w:t>
            </w:r>
          </w:p>
        </w:tc>
      </w:tr>
      <w:tr w:rsidR="00AA3620" w:rsidRPr="002A4F57" w14:paraId="120FABD4" w14:textId="77777777" w:rsidTr="00AA3620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2B6E3B1" w14:textId="61607D6E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7D49DD95" w14:textId="29775B3C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  <w:p w14:paraId="15C686A1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  <w:noWrap/>
          </w:tcPr>
          <w:p w14:paraId="7C279EBC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170180BE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Kalná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2FB4C8F9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Vliv zpomalení řeči na porozumění u dětí s vývojovou poruchou jazyka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458ECB07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Barbora Červenková, Ph.D.</w:t>
            </w:r>
          </w:p>
        </w:tc>
      </w:tr>
      <w:tr w:rsidR="00AA3620" w:rsidRPr="002A4F57" w14:paraId="4A4D7E30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7E3FA726" w14:textId="4DB8E23E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FC536A" w14:textId="77777777" w:rsidR="00AA3620" w:rsidRPr="00047421" w:rsidRDefault="00AA3620" w:rsidP="00AA3620">
            <w:p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6D18F806" w14:textId="4073DD71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37" w:type="dxa"/>
            <w:noWrap/>
          </w:tcPr>
          <w:p w14:paraId="71EFFB62" w14:textId="3EC9A49B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Zuzana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1E8BCC86" w14:textId="58BCA9F2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Krýlová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7431F623" w14:textId="2F3CD4F5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177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Využití logopedické intervence při hiporehabilitaci u dětí s poruchou autistického spektra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3BBC852A" w14:textId="5D941DD1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Eva Urbanovská, Ph.D.</w:t>
            </w:r>
          </w:p>
        </w:tc>
      </w:tr>
      <w:tr w:rsidR="00AA3620" w:rsidRPr="002A4F57" w14:paraId="11D98828" w14:textId="77777777" w:rsidTr="00000B0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9EEE0CA" w14:textId="0473F9B8" w:rsidR="00AA3620" w:rsidRPr="00047421" w:rsidRDefault="00AA3620" w:rsidP="00AA3620">
            <w:pPr>
              <w:rPr>
                <w:rFonts w:ascii="Grandview" w:hAnsi="Grandview"/>
                <w:b w:val="0"/>
                <w:bCs w:val="0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hideMark/>
          </w:tcPr>
          <w:p w14:paraId="7C3267B1" w14:textId="23214F3B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  <w:tc>
          <w:tcPr>
            <w:tcW w:w="1137" w:type="dxa"/>
            <w:noWrap/>
          </w:tcPr>
          <w:p w14:paraId="34C0E7FD" w14:textId="77777777" w:rsidR="00AA3620" w:rsidRPr="00047421" w:rsidRDefault="00AA3620" w:rsidP="00A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</w:tcPr>
          <w:p w14:paraId="6790A3F5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6732" w:type="dxa"/>
          </w:tcPr>
          <w:p w14:paraId="30F5063C" w14:textId="10817D6B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</w:pPr>
            <w:r w:rsidRPr="00AA3620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17:</w:t>
            </w:r>
            <w:r w:rsidR="00207BBB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4</w:t>
            </w:r>
            <w:r w:rsidRPr="00AA3620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5-1</w:t>
            </w:r>
            <w:r w:rsidR="00207BBB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8</w:t>
            </w:r>
            <w:r w:rsidRPr="00AA3620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:</w:t>
            </w:r>
            <w:r w:rsidR="00207BBB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 xml:space="preserve">00 </w:t>
            </w:r>
            <w:r w:rsidRPr="00047421">
              <w:rPr>
                <w:rFonts w:ascii="Grandview" w:hAnsi="Grandview"/>
                <w:b/>
                <w:bCs/>
                <w:caps/>
                <w:color w:val="00B050"/>
                <w:sz w:val="24"/>
                <w:szCs w:val="24"/>
                <w:lang w:eastAsia="cs-CZ"/>
              </w:rPr>
              <w:t>Diskuse</w:t>
            </w:r>
          </w:p>
          <w:p w14:paraId="7F2D1720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00B050"/>
                <w:sz w:val="24"/>
                <w:szCs w:val="24"/>
                <w:lang w:eastAsia="cs-CZ"/>
              </w:rPr>
            </w:pPr>
          </w:p>
          <w:p w14:paraId="622D2481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00B050"/>
                <w:sz w:val="24"/>
                <w:szCs w:val="24"/>
                <w:lang w:eastAsia="cs-CZ"/>
              </w:rPr>
            </w:pPr>
          </w:p>
          <w:p w14:paraId="32EEE00C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3495" w:type="dxa"/>
          </w:tcPr>
          <w:p w14:paraId="1115F15F" w14:textId="77777777" w:rsidR="00AA3620" w:rsidRPr="00047421" w:rsidRDefault="00AA3620" w:rsidP="00A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</w:tr>
      <w:tr w:rsidR="00AA3620" w:rsidRPr="002A4F57" w14:paraId="4532CF09" w14:textId="77777777" w:rsidTr="00000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0DF5A355" w14:textId="77777777" w:rsidR="00AA3620" w:rsidRPr="00047421" w:rsidRDefault="00AA3620" w:rsidP="00AA3620">
            <w:p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noWrap/>
          </w:tcPr>
          <w:p w14:paraId="2387B525" w14:textId="77777777" w:rsidR="00AA3620" w:rsidRPr="00AA3620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C45911" w:themeColor="accent2" w:themeShade="BF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</w:tcPr>
          <w:p w14:paraId="283D07F0" w14:textId="0EBDF4F1" w:rsidR="00AA3620" w:rsidRPr="00AA3620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A3620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Jméno</w:t>
            </w:r>
          </w:p>
        </w:tc>
        <w:tc>
          <w:tcPr>
            <w:tcW w:w="1677" w:type="dxa"/>
          </w:tcPr>
          <w:p w14:paraId="48663E34" w14:textId="286A89C9" w:rsidR="00AA3620" w:rsidRPr="00AA3620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A3620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Příjmení</w:t>
            </w:r>
          </w:p>
        </w:tc>
        <w:tc>
          <w:tcPr>
            <w:tcW w:w="6732" w:type="dxa"/>
          </w:tcPr>
          <w:p w14:paraId="156D3DB0" w14:textId="1A349B65" w:rsidR="00AA3620" w:rsidRPr="00AA3620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A3620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Název tématu diplomové práce</w:t>
            </w:r>
          </w:p>
        </w:tc>
        <w:tc>
          <w:tcPr>
            <w:tcW w:w="3495" w:type="dxa"/>
          </w:tcPr>
          <w:p w14:paraId="1AE458E3" w14:textId="6F3A2E15" w:rsidR="00AA3620" w:rsidRPr="00AA3620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</w:pPr>
            <w:r w:rsidRPr="00AA3620">
              <w:rPr>
                <w:rFonts w:ascii="Grandview" w:hAnsi="Grandview"/>
                <w:b/>
                <w:bCs/>
                <w:color w:val="C45911" w:themeColor="accent2" w:themeShade="BF"/>
                <w:lang w:eastAsia="cs-CZ"/>
              </w:rPr>
              <w:t>Vedoucí práce/konzultant</w:t>
            </w:r>
          </w:p>
        </w:tc>
      </w:tr>
      <w:tr w:rsidR="00AA3620" w:rsidRPr="002A4F57" w14:paraId="0271A9BA" w14:textId="77777777" w:rsidTr="00000B0B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6450562E" w14:textId="77777777" w:rsidR="00AA3620" w:rsidRPr="00047421" w:rsidRDefault="00AA3620" w:rsidP="00AA3620">
            <w:p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noWrap/>
          </w:tcPr>
          <w:p w14:paraId="790707F0" w14:textId="7777777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</w:tcPr>
          <w:p w14:paraId="1DC86B3D" w14:textId="77777777" w:rsidR="00AA3620" w:rsidRPr="00047421" w:rsidRDefault="00AA3620" w:rsidP="00A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</w:tcPr>
          <w:p w14:paraId="2CC6D01D" w14:textId="77777777" w:rsidR="00AA3620" w:rsidRPr="00047421" w:rsidRDefault="00AA3620" w:rsidP="00A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  <w:tc>
          <w:tcPr>
            <w:tcW w:w="6732" w:type="dxa"/>
          </w:tcPr>
          <w:p w14:paraId="622AB0EA" w14:textId="6D0D9A19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b/>
                <w:caps/>
                <w:color w:val="00B050"/>
                <w:sz w:val="24"/>
                <w:szCs w:val="24"/>
                <w:lang w:eastAsia="cs-CZ"/>
              </w:rPr>
            </w:pPr>
            <w:r w:rsidRPr="00047421">
              <w:rPr>
                <w:rFonts w:ascii="Grandview" w:hAnsi="Grandview"/>
                <w:b/>
                <w:caps/>
                <w:color w:val="00B05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95" w:type="dxa"/>
          </w:tcPr>
          <w:p w14:paraId="1AD1ECAF" w14:textId="77777777" w:rsidR="00AA3620" w:rsidRPr="00047421" w:rsidRDefault="00AA3620" w:rsidP="00A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</w:tr>
      <w:tr w:rsidR="00AA3620" w:rsidRPr="002A4F57" w14:paraId="49C70DE2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269A0453" w14:textId="77777777" w:rsidR="00AA3620" w:rsidRPr="00047421" w:rsidRDefault="00AA3620" w:rsidP="00AA3620">
            <w:p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noWrap/>
          </w:tcPr>
          <w:p w14:paraId="7DA4AA82" w14:textId="575BEAB4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</w:tcPr>
          <w:p w14:paraId="312E2C92" w14:textId="77777777" w:rsidR="00AA3620" w:rsidRPr="00047421" w:rsidRDefault="00AA3620" w:rsidP="00AA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0070C0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</w:tcPr>
          <w:p w14:paraId="5370B3E1" w14:textId="77777777" w:rsidR="00AA3620" w:rsidRPr="00047421" w:rsidRDefault="00AA3620" w:rsidP="00AA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  <w:tc>
          <w:tcPr>
            <w:tcW w:w="6732" w:type="dxa"/>
          </w:tcPr>
          <w:p w14:paraId="25B1AC96" w14:textId="0A1975FB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b/>
                <w:caps/>
                <w:color w:val="00B050"/>
                <w:sz w:val="24"/>
                <w:szCs w:val="24"/>
                <w:lang w:eastAsia="cs-CZ"/>
              </w:rPr>
            </w:pPr>
            <w:r w:rsidRPr="00AA3620">
              <w:rPr>
                <w:rFonts w:ascii="Grandview" w:hAnsi="Grandview"/>
                <w:b/>
                <w:caps/>
                <w:color w:val="00B050"/>
                <w:sz w:val="24"/>
                <w:szCs w:val="24"/>
                <w:lang w:eastAsia="cs-CZ"/>
              </w:rPr>
              <w:t>14.30</w:t>
            </w:r>
            <w:r>
              <w:rPr>
                <w:rFonts w:ascii="Grandview" w:hAnsi="Grandview"/>
                <w:b/>
                <w:caps/>
                <w:color w:val="00B050"/>
                <w:sz w:val="24"/>
                <w:szCs w:val="24"/>
                <w:lang w:eastAsia="cs-CZ"/>
              </w:rPr>
              <w:t xml:space="preserve"> </w:t>
            </w:r>
            <w:r w:rsidRPr="00047421">
              <w:rPr>
                <w:rFonts w:ascii="Grandview" w:hAnsi="Grandview"/>
                <w:b/>
                <w:caps/>
                <w:color w:val="00B050"/>
                <w:sz w:val="24"/>
                <w:szCs w:val="24"/>
                <w:lang w:eastAsia="cs-CZ"/>
              </w:rPr>
              <w:t>Zahájení</w:t>
            </w:r>
          </w:p>
        </w:tc>
        <w:tc>
          <w:tcPr>
            <w:tcW w:w="3495" w:type="dxa"/>
          </w:tcPr>
          <w:p w14:paraId="2C36B4E9" w14:textId="77777777" w:rsidR="00AA3620" w:rsidRPr="00047421" w:rsidRDefault="00AA3620" w:rsidP="00AA3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sz w:val="24"/>
                <w:szCs w:val="24"/>
                <w:lang w:eastAsia="cs-CZ"/>
              </w:rPr>
            </w:pPr>
          </w:p>
        </w:tc>
      </w:tr>
      <w:tr w:rsidR="00AA3620" w:rsidRPr="00447869" w14:paraId="63D93B96" w14:textId="77777777" w:rsidTr="00AA36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A12AE30" w14:textId="77777777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39B157AF" w14:textId="76C4DFAF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14.40</w:t>
            </w:r>
          </w:p>
        </w:tc>
        <w:tc>
          <w:tcPr>
            <w:tcW w:w="1137" w:type="dxa"/>
            <w:noWrap/>
          </w:tcPr>
          <w:p w14:paraId="637D9755" w14:textId="25B6ED59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Aneta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64239203" w14:textId="759FCBBB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Hanelová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43A559C7" w14:textId="52335B75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Terapeutický materiál pro rozvoj aktivní slovní zásoby u dětí s vývojovou poruchou jazyka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3971F538" w14:textId="0E6E1BE2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Barbora Červenková, Ph.D.</w:t>
            </w:r>
          </w:p>
        </w:tc>
      </w:tr>
      <w:tr w:rsidR="00AA3620" w:rsidRPr="00447869" w14:paraId="4009EF2B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FCFC5F5" w14:textId="377CB090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00EA0107" w14:textId="410A9C10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1137" w:type="dxa"/>
          </w:tcPr>
          <w:p w14:paraId="2C3625C9" w14:textId="7003F1E2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Barbora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34546B5C" w14:textId="62636FA6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Šlaisová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25A77783" w14:textId="0FB4D0DD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Využití Ozobota Bit+ v </w:t>
            </w:r>
            <w:r w:rsidR="005104E0"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logopedii – tvorba</w:t>
            </w: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ověření intervenčního materiálu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24A09892" w14:textId="0D4540A6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prof. Mgr. Kateřina Vitásková, Ph.D.</w:t>
            </w:r>
          </w:p>
        </w:tc>
      </w:tr>
      <w:tr w:rsidR="00AA3620" w:rsidRPr="00447869" w14:paraId="06DFBAA0" w14:textId="77777777" w:rsidTr="00AA3620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82929D0" w14:textId="458E6472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3E35E2FC" w14:textId="794831BF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</w:t>
            </w:r>
            <w:r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137" w:type="dxa"/>
            <w:noWrap/>
          </w:tcPr>
          <w:p w14:paraId="3451AFE5" w14:textId="4C13A85A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Ester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3CD5AF92" w14:textId="292E57A5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Bártová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6CBD4389" w14:textId="71E50B56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Cíle terapie afázie z pohledu pečujících osob a klinických logopedů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33D4D442" w14:textId="7AF0DD7F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Adéla Hanáková, Ph.D.</w:t>
            </w:r>
          </w:p>
        </w:tc>
      </w:tr>
      <w:tr w:rsidR="00AA3620" w:rsidRPr="00447869" w14:paraId="32B9D0F0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0074D03" w14:textId="02B044FB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43225178" w14:textId="5169DA10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</w:t>
            </w:r>
            <w:r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1137" w:type="dxa"/>
            <w:noWrap/>
          </w:tcPr>
          <w:p w14:paraId="169C3938" w14:textId="6F10C08B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Karolína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024BDDE8" w14:textId="70B799B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Spratková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338CC87A" w14:textId="4E91002F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Nosní mandle a efektivita logopedické intervence při redukci jejího zvětšení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3AF3B6D5" w14:textId="2BC0EAE9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prof. Mgr. Kateřina Vitásková, Ph.D.</w:t>
            </w:r>
          </w:p>
        </w:tc>
      </w:tr>
      <w:tr w:rsidR="00AA3620" w:rsidRPr="00447869" w14:paraId="695D47D6" w14:textId="77777777" w:rsidTr="00AA362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1D914C93" w14:textId="77777777" w:rsidR="00AA3620" w:rsidRPr="00047421" w:rsidRDefault="00AA3620" w:rsidP="00AA3620">
            <w:pPr>
              <w:pStyle w:val="Odstavecseseznamem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6A335E85" w14:textId="39CD2933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  <w:noWrap/>
          </w:tcPr>
          <w:p w14:paraId="4FBDFA38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46351162" w14:textId="77777777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4D4F7120" w14:textId="77777777" w:rsidR="00AA3620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E8AAAC" w14:textId="0EB23EE0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0-1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047421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Přestávka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04E89308" w14:textId="77777777" w:rsidR="00AA3620" w:rsidRPr="008B6F72" w:rsidRDefault="00AA3620" w:rsidP="00A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Arial"/>
                <w:color w:val="92D050"/>
                <w:sz w:val="24"/>
                <w:szCs w:val="24"/>
                <w:lang w:eastAsia="cs-CZ"/>
              </w:rPr>
            </w:pPr>
          </w:p>
        </w:tc>
      </w:tr>
      <w:tr w:rsidR="00AA3620" w:rsidRPr="00447869" w14:paraId="79F0C835" w14:textId="77777777" w:rsidTr="00AA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99C3D8" w14:textId="3F530350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37FB0CE9" w14:textId="7AA802A6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37" w:type="dxa"/>
            <w:noWrap/>
          </w:tcPr>
          <w:p w14:paraId="352B1F83" w14:textId="0B2C2143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Markéta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5264A866" w14:textId="3704B63F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Knoppová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7A9D39A7" w14:textId="4AD05D7C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Tvorba a evaluace terapeutického materiálu pro logopedickou intervenci u osob s afázií zaměřenou na výbavnost substantiv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7CB9AB62" w14:textId="369F4CA4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Adéla Hanáková, Ph.D.</w:t>
            </w:r>
          </w:p>
        </w:tc>
      </w:tr>
      <w:tr w:rsidR="00AA3620" w:rsidRPr="00447869" w14:paraId="059A4823" w14:textId="77777777" w:rsidTr="00AA3620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53D91F7" w14:textId="6EB2DB65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46157C2F" w14:textId="69C03ED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37" w:type="dxa"/>
            <w:noWrap/>
          </w:tcPr>
          <w:p w14:paraId="4149ED8B" w14:textId="5CC98D9D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Martina</w:t>
            </w:r>
          </w:p>
        </w:tc>
        <w:tc>
          <w:tcPr>
            <w:tcW w:w="1677" w:type="dxa"/>
            <w:tcBorders>
              <w:right w:val="dotDash" w:sz="4" w:space="0" w:color="auto"/>
            </w:tcBorders>
          </w:tcPr>
          <w:p w14:paraId="4C2AB880" w14:textId="3B4A9C6C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Gajdošíková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</w:tcPr>
          <w:p w14:paraId="1DF4D986" w14:textId="385FB3A7" w:rsidR="00AA3620" w:rsidRPr="00047421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Spontánní řeč a narativní dovednosti bilingvních dětí v česko-španělském prostředí z pohledu logopeda</w:t>
            </w:r>
          </w:p>
        </w:tc>
        <w:tc>
          <w:tcPr>
            <w:tcW w:w="3495" w:type="dxa"/>
            <w:tcBorders>
              <w:left w:val="dotDash" w:sz="4" w:space="0" w:color="auto"/>
            </w:tcBorders>
          </w:tcPr>
          <w:p w14:paraId="5549A70C" w14:textId="4A7BCE08" w:rsidR="00AA3620" w:rsidRPr="008B6F72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prof. Mgr. Kateřina Vitásková, Ph.D.</w:t>
            </w:r>
          </w:p>
        </w:tc>
      </w:tr>
      <w:tr w:rsidR="00AA3620" w:rsidRPr="00447869" w14:paraId="38BED7E5" w14:textId="77777777" w:rsidTr="00DB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ACE12DA" w14:textId="5E979F89" w:rsidR="00AA3620" w:rsidRPr="00047421" w:rsidRDefault="00AA3620" w:rsidP="00AA3620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Grandview" w:eastAsia="Times New Roman" w:hAnsi="Grandview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hideMark/>
          </w:tcPr>
          <w:p w14:paraId="1EB5E826" w14:textId="1605E978" w:rsidR="00AA3620" w:rsidRPr="00047421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7421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  <w:r w:rsidR="00207BBB"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  <w:tc>
          <w:tcPr>
            <w:tcW w:w="1137" w:type="dxa"/>
            <w:noWrap/>
            <w:vAlign w:val="bottom"/>
          </w:tcPr>
          <w:p w14:paraId="4397C110" w14:textId="46575CCB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Vendula</w:t>
            </w:r>
          </w:p>
        </w:tc>
        <w:tc>
          <w:tcPr>
            <w:tcW w:w="1677" w:type="dxa"/>
            <w:tcBorders>
              <w:right w:val="dotDash" w:sz="4" w:space="0" w:color="auto"/>
            </w:tcBorders>
            <w:vAlign w:val="bottom"/>
          </w:tcPr>
          <w:p w14:paraId="2FD652B0" w14:textId="45460606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6F72">
              <w:rPr>
                <w:rFonts w:ascii="Grandview" w:eastAsia="Times New Roman" w:hAnsi="Grandview" w:cs="Calibri"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Cabadová</w:t>
            </w:r>
          </w:p>
        </w:tc>
        <w:tc>
          <w:tcPr>
            <w:tcW w:w="6732" w:type="dxa"/>
            <w:tcBorders>
              <w:left w:val="dotDash" w:sz="4" w:space="0" w:color="auto"/>
              <w:right w:val="dotDash" w:sz="4" w:space="0" w:color="auto"/>
            </w:tcBorders>
            <w:vAlign w:val="bottom"/>
          </w:tcPr>
          <w:p w14:paraId="4C2EF58A" w14:textId="0A79418B" w:rsidR="00AA3620" w:rsidRPr="00000B0B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0B0B">
              <w:rPr>
                <w:rFonts w:ascii="Grandview" w:eastAsia="Times New Roman" w:hAnsi="Grandview" w:cs="Calibri"/>
                <w:b/>
                <w:bCs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Efektivita sluchové zpětné vazby v logopedické intervenci u osob s neurokognitivní poruchou</w:t>
            </w:r>
          </w:p>
        </w:tc>
        <w:tc>
          <w:tcPr>
            <w:tcW w:w="3495" w:type="dxa"/>
            <w:tcBorders>
              <w:left w:val="dotDash" w:sz="4" w:space="0" w:color="auto"/>
            </w:tcBorders>
            <w:vAlign w:val="bottom"/>
          </w:tcPr>
          <w:p w14:paraId="408E9389" w14:textId="2DE03307" w:rsidR="00AA3620" w:rsidRPr="008B6F72" w:rsidRDefault="00AA3620" w:rsidP="00AA3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</w:pPr>
            <w:r w:rsidRPr="008B6F72">
              <w:rPr>
                <w:rFonts w:ascii="Grandview" w:hAnsi="Grandview"/>
                <w:color w:val="92D050"/>
                <w:sz w:val="24"/>
                <w:szCs w:val="24"/>
                <w:lang w:eastAsia="cs-CZ"/>
              </w:rPr>
              <w:t>Mgr. Adéla Hanáková, Ph.D.</w:t>
            </w:r>
          </w:p>
        </w:tc>
      </w:tr>
      <w:tr w:rsidR="00AA3620" w:rsidRPr="00447869" w14:paraId="7BFC9E04" w14:textId="77777777" w:rsidTr="00DB63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0C6D3FF7" w14:textId="42C2B334" w:rsidR="00AA3620" w:rsidRPr="00822EDF" w:rsidRDefault="00AA3620" w:rsidP="00AA3620">
            <w:pPr>
              <w:jc w:val="center"/>
              <w:rPr>
                <w:rFonts w:ascii="Georgia Pro Light" w:eastAsia="Times New Roman" w:hAnsi="Georgia Pro Light" w:cs="Calibri"/>
                <w:b w:val="0"/>
                <w:bCs w:val="0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563B9D0D" w14:textId="0C9BFDA5" w:rsidR="00AA3620" w:rsidRPr="00822EDF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color w:val="4472C4" w:themeColor="accent1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7" w:type="dxa"/>
            <w:noWrap/>
          </w:tcPr>
          <w:p w14:paraId="4804F003" w14:textId="00494949" w:rsidR="00AA3620" w:rsidRPr="00000B0B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1F4E79" w:themeColor="accent5" w:themeShade="80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</w:tcPr>
          <w:p w14:paraId="00787956" w14:textId="6A98BAF5" w:rsidR="00AA3620" w:rsidRPr="00000B0B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1F4E79" w:themeColor="accent5" w:themeShade="80"/>
                <w:sz w:val="24"/>
                <w:szCs w:val="24"/>
                <w:lang w:eastAsia="cs-CZ"/>
              </w:rPr>
            </w:pPr>
          </w:p>
        </w:tc>
        <w:tc>
          <w:tcPr>
            <w:tcW w:w="6732" w:type="dxa"/>
            <w:noWrap/>
          </w:tcPr>
          <w:p w14:paraId="378A7423" w14:textId="77777777" w:rsidR="00AA3620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D38E58" w14:textId="471F57B4" w:rsidR="00AA3620" w:rsidRPr="00000B0B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1F4E79" w:themeColor="accent5" w:themeShade="80"/>
                <w:sz w:val="24"/>
                <w:szCs w:val="24"/>
                <w:lang w:eastAsia="cs-CZ"/>
              </w:rPr>
            </w:pP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AA3620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- 17:</w:t>
            </w:r>
            <w:r w:rsidR="00207BB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00B0B">
              <w:rPr>
                <w:rFonts w:ascii="Grandview" w:eastAsia="Times New Roman" w:hAnsi="Grandview" w:cs="Calibri"/>
                <w:b/>
                <w:bCs/>
                <w:color w:val="00B050"/>
                <w:sz w:val="24"/>
                <w:szCs w:val="24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Diskuse</w:t>
            </w:r>
          </w:p>
        </w:tc>
        <w:tc>
          <w:tcPr>
            <w:tcW w:w="3495" w:type="dxa"/>
          </w:tcPr>
          <w:p w14:paraId="57087EFD" w14:textId="501C4472" w:rsidR="00AA3620" w:rsidRPr="00000B0B" w:rsidRDefault="00AA3620" w:rsidP="00AA3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/>
                <w:color w:val="1F4E79" w:themeColor="accent5" w:themeShade="80"/>
                <w:sz w:val="24"/>
                <w:szCs w:val="24"/>
                <w:lang w:eastAsia="cs-CZ"/>
              </w:rPr>
            </w:pPr>
          </w:p>
        </w:tc>
      </w:tr>
    </w:tbl>
    <w:p w14:paraId="046858FA" w14:textId="7E7E9834" w:rsid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lang w:eastAsia="cs-CZ"/>
        </w:rPr>
        <w:sectPr w:rsidR="00322F4C" w:rsidSect="00BB46CA">
          <w:pgSz w:w="16838" w:h="11906" w:orient="landscape"/>
          <w:pgMar w:top="720" w:right="720" w:bottom="720" w:left="720" w:header="283" w:footer="283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14:paraId="3F168443" w14:textId="77777777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cs-CZ" w:eastAsia="cs-CZ"/>
        </w:rPr>
      </w:pPr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cs-CZ" w:eastAsia="cs-CZ"/>
        </w:rPr>
        <w:t xml:space="preserve">Alternativní přístup přihlašovat se jménem a příjmením (popřípadě na vyžádání číslem ID UPOL studenta): </w:t>
      </w:r>
    </w:p>
    <w:p w14:paraId="32AAE319" w14:textId="3421A6B6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</w:pPr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  <w:t>(ZOOM.US)</w:t>
      </w:r>
    </w:p>
    <w:p w14:paraId="324EC7A7" w14:textId="77777777" w:rsid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</w:pPr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  <w:t>Odkaz středa 15.4. 2026</w:t>
      </w:r>
    </w:p>
    <w:p w14:paraId="1A63FBAF" w14:textId="77777777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</w:pPr>
      <w:hyperlink r:id="rId14" w:history="1">
        <w:r w:rsidRPr="00322F4C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14"/>
            <w:lang w:val="pl-PL" w:eastAsia="cs-CZ"/>
          </w:rPr>
          <w:t>https://cesnet.zoom.us/j/93219065173?pwd=P1DEKvmD2ahnUaOZCLSybUvBiv4rJe.1</w:t>
        </w:r>
      </w:hyperlink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  <w:t xml:space="preserve">  </w:t>
      </w:r>
    </w:p>
    <w:p w14:paraId="08BB38C0" w14:textId="77777777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</w:pPr>
    </w:p>
    <w:p w14:paraId="117CDEDE" w14:textId="77777777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</w:pPr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val="pl-PL" w:eastAsia="cs-CZ"/>
        </w:rPr>
        <w:t xml:space="preserve"> </w:t>
      </w:r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>Meeting ID: 932 1906 5173, Passcode: 624191</w:t>
      </w:r>
    </w:p>
    <w:p w14:paraId="3C0729CF" w14:textId="77777777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</w:pPr>
      <w:proofErr w:type="spellStart"/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>Odkaz</w:t>
      </w:r>
      <w:proofErr w:type="spellEnd"/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 xml:space="preserve"> </w:t>
      </w:r>
      <w:proofErr w:type="spellStart"/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>čtvrtek</w:t>
      </w:r>
      <w:proofErr w:type="spellEnd"/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 xml:space="preserve"> 16.4. 2026</w:t>
      </w:r>
    </w:p>
    <w:p w14:paraId="79DBC5E9" w14:textId="051DAD6F" w:rsidR="00322F4C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</w:pPr>
      <w:hyperlink r:id="rId15" w:history="1">
        <w:r w:rsidRPr="00322F4C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14"/>
            <w:lang w:eastAsia="cs-CZ"/>
          </w:rPr>
          <w:t>https://cesnet.zoom.us/j/98660879449?pwd=1lGOaXPdmaLPaCZSctMbjpUAs4waGC.1</w:t>
        </w:r>
      </w:hyperlink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 xml:space="preserve"> </w:t>
      </w:r>
    </w:p>
    <w:p w14:paraId="0FD6F36E" w14:textId="7D733210" w:rsidR="00E65081" w:rsidRPr="00322F4C" w:rsidRDefault="00322F4C" w:rsidP="00322F4C">
      <w:pPr>
        <w:pStyle w:val="Msto"/>
        <w:pBdr>
          <w:left w:val="dotted" w:sz="2" w:space="0" w:color="FFFFFF" w:themeColor="background1"/>
          <w:bottom w:val="dotted" w:sz="2" w:space="3" w:color="44546A" w:themeColor="text2"/>
        </w:pBdr>
        <w:spacing w:line="240" w:lineRule="auto"/>
        <w:jc w:val="center"/>
        <w:rPr>
          <w:sz w:val="24"/>
          <w:szCs w:val="14"/>
          <w:lang w:val="es-ES"/>
        </w:rPr>
      </w:pPr>
      <w:r w:rsidRPr="00322F4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14"/>
          <w:lang w:eastAsia="cs-CZ"/>
        </w:rPr>
        <w:t>Meeting ID: 986 6087 9449, Passcode: 096020</w:t>
      </w:r>
      <w:r w:rsidR="006140F4" w:rsidRPr="00322F4C">
        <w:rPr>
          <w:sz w:val="24"/>
          <w:szCs w:val="14"/>
          <w:lang w:val="es-ES"/>
        </w:rPr>
        <w:t xml:space="preserve"> </w:t>
      </w:r>
    </w:p>
    <w:sectPr w:rsidR="00E65081" w:rsidRPr="00322F4C" w:rsidSect="00322F4C">
      <w:type w:val="continuous"/>
      <w:pgSz w:w="16838" w:h="11906" w:orient="landscape"/>
      <w:pgMar w:top="720" w:right="720" w:bottom="720" w:left="720" w:header="283" w:footer="283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7E2C" w14:textId="77777777" w:rsidR="008F4178" w:rsidRDefault="008F4178" w:rsidP="00755CB6">
      <w:pPr>
        <w:spacing w:after="0" w:line="240" w:lineRule="auto"/>
      </w:pPr>
      <w:r>
        <w:separator/>
      </w:r>
    </w:p>
  </w:endnote>
  <w:endnote w:type="continuationSeparator" w:id="0">
    <w:p w14:paraId="61266626" w14:textId="77777777" w:rsidR="008F4178" w:rsidRDefault="008F4178" w:rsidP="0075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panose1 w:val="02040302050405020303"/>
    <w:charset w:val="EE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5457" w14:textId="77777777" w:rsidR="008F4178" w:rsidRDefault="008F4178" w:rsidP="00755CB6">
      <w:pPr>
        <w:spacing w:after="0" w:line="240" w:lineRule="auto"/>
      </w:pPr>
      <w:r>
        <w:separator/>
      </w:r>
    </w:p>
  </w:footnote>
  <w:footnote w:type="continuationSeparator" w:id="0">
    <w:p w14:paraId="0D8BDDFD" w14:textId="77777777" w:rsidR="008F4178" w:rsidRDefault="008F4178" w:rsidP="00755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427171362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D8F5BAA"/>
    <w:multiLevelType w:val="hybridMultilevel"/>
    <w:tmpl w:val="A1F00D64"/>
    <w:lvl w:ilvl="0" w:tplc="04050007">
      <w:start w:val="1"/>
      <w:numFmt w:val="bullet"/>
      <w:lvlText w:val=""/>
      <w:lvlPicBulletId w:val="0"/>
      <w:lvlJc w:val="left"/>
      <w:pPr>
        <w:ind w:left="6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" w15:restartNumberingAfterBreak="0">
    <w:nsid w:val="1BAF5018"/>
    <w:multiLevelType w:val="hybridMultilevel"/>
    <w:tmpl w:val="8E82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3485"/>
    <w:multiLevelType w:val="hybridMultilevel"/>
    <w:tmpl w:val="2EC83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3902"/>
    <w:multiLevelType w:val="hybridMultilevel"/>
    <w:tmpl w:val="65748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42A6"/>
    <w:multiLevelType w:val="hybridMultilevel"/>
    <w:tmpl w:val="47029E10"/>
    <w:lvl w:ilvl="0" w:tplc="04050007">
      <w:start w:val="1"/>
      <w:numFmt w:val="bullet"/>
      <w:lvlText w:val=""/>
      <w:lvlPicBulletId w:val="0"/>
      <w:lvlJc w:val="left"/>
      <w:pPr>
        <w:ind w:left="6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5" w15:restartNumberingAfterBreak="0">
    <w:nsid w:val="4C785BD5"/>
    <w:multiLevelType w:val="hybridMultilevel"/>
    <w:tmpl w:val="C0E6C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D165D"/>
    <w:multiLevelType w:val="hybridMultilevel"/>
    <w:tmpl w:val="3B84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87633"/>
    <w:multiLevelType w:val="hybridMultilevel"/>
    <w:tmpl w:val="BA20F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E054B"/>
    <w:multiLevelType w:val="hybridMultilevel"/>
    <w:tmpl w:val="96666DDC"/>
    <w:lvl w:ilvl="0" w:tplc="04050007">
      <w:start w:val="1"/>
      <w:numFmt w:val="bullet"/>
      <w:lvlText w:val=""/>
      <w:lvlPicBulletId w:val="0"/>
      <w:lvlJc w:val="left"/>
      <w:pPr>
        <w:ind w:left="52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num w:numId="1" w16cid:durableId="1590700937">
    <w:abstractNumId w:val="7"/>
  </w:num>
  <w:num w:numId="2" w16cid:durableId="468935732">
    <w:abstractNumId w:val="5"/>
  </w:num>
  <w:num w:numId="3" w16cid:durableId="1933006899">
    <w:abstractNumId w:val="3"/>
  </w:num>
  <w:num w:numId="4" w16cid:durableId="1229340326">
    <w:abstractNumId w:val="0"/>
  </w:num>
  <w:num w:numId="5" w16cid:durableId="375089117">
    <w:abstractNumId w:val="4"/>
  </w:num>
  <w:num w:numId="6" w16cid:durableId="1081567258">
    <w:abstractNumId w:val="8"/>
  </w:num>
  <w:num w:numId="7" w16cid:durableId="1622030734">
    <w:abstractNumId w:val="2"/>
  </w:num>
  <w:num w:numId="8" w16cid:durableId="856311868">
    <w:abstractNumId w:val="6"/>
  </w:num>
  <w:num w:numId="9" w16cid:durableId="116366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4C"/>
    <w:rsid w:val="00000B0B"/>
    <w:rsid w:val="00047421"/>
    <w:rsid w:val="00087787"/>
    <w:rsid w:val="00091903"/>
    <w:rsid w:val="000950CB"/>
    <w:rsid w:val="000F00E3"/>
    <w:rsid w:val="00111B2C"/>
    <w:rsid w:val="00131A4C"/>
    <w:rsid w:val="00136E9D"/>
    <w:rsid w:val="00152591"/>
    <w:rsid w:val="00160A5E"/>
    <w:rsid w:val="00161F4C"/>
    <w:rsid w:val="001D0C8C"/>
    <w:rsid w:val="001D1DEB"/>
    <w:rsid w:val="00203134"/>
    <w:rsid w:val="00207BBB"/>
    <w:rsid w:val="00260995"/>
    <w:rsid w:val="002A4F57"/>
    <w:rsid w:val="00322F4C"/>
    <w:rsid w:val="00340125"/>
    <w:rsid w:val="00373DA0"/>
    <w:rsid w:val="00393036"/>
    <w:rsid w:val="003B2897"/>
    <w:rsid w:val="003C3CF5"/>
    <w:rsid w:val="00447869"/>
    <w:rsid w:val="00452D0C"/>
    <w:rsid w:val="004871C8"/>
    <w:rsid w:val="005104E0"/>
    <w:rsid w:val="00562E2B"/>
    <w:rsid w:val="00587385"/>
    <w:rsid w:val="005A4941"/>
    <w:rsid w:val="005B06E2"/>
    <w:rsid w:val="005F70CE"/>
    <w:rsid w:val="006045DF"/>
    <w:rsid w:val="006140F4"/>
    <w:rsid w:val="00735C2A"/>
    <w:rsid w:val="007506EA"/>
    <w:rsid w:val="00755CB6"/>
    <w:rsid w:val="00766063"/>
    <w:rsid w:val="00780B72"/>
    <w:rsid w:val="007A3D0C"/>
    <w:rsid w:val="007B4E31"/>
    <w:rsid w:val="007D5567"/>
    <w:rsid w:val="00822EDF"/>
    <w:rsid w:val="00840F42"/>
    <w:rsid w:val="00877CEC"/>
    <w:rsid w:val="00894160"/>
    <w:rsid w:val="008B1EED"/>
    <w:rsid w:val="008B6F72"/>
    <w:rsid w:val="008D7EC9"/>
    <w:rsid w:val="008F4178"/>
    <w:rsid w:val="009761C6"/>
    <w:rsid w:val="009774DE"/>
    <w:rsid w:val="00981771"/>
    <w:rsid w:val="00995B55"/>
    <w:rsid w:val="009B3616"/>
    <w:rsid w:val="009F552B"/>
    <w:rsid w:val="009F7A3D"/>
    <w:rsid w:val="00A5118A"/>
    <w:rsid w:val="00A82B15"/>
    <w:rsid w:val="00AA3620"/>
    <w:rsid w:val="00AF5BA5"/>
    <w:rsid w:val="00B0778C"/>
    <w:rsid w:val="00B5750F"/>
    <w:rsid w:val="00B81EE3"/>
    <w:rsid w:val="00BB46CA"/>
    <w:rsid w:val="00BB52E7"/>
    <w:rsid w:val="00BF45AA"/>
    <w:rsid w:val="00C16EA7"/>
    <w:rsid w:val="00CA7C00"/>
    <w:rsid w:val="00CB5ECE"/>
    <w:rsid w:val="00CC4E5C"/>
    <w:rsid w:val="00D0350D"/>
    <w:rsid w:val="00D03FAB"/>
    <w:rsid w:val="00D04B66"/>
    <w:rsid w:val="00D51906"/>
    <w:rsid w:val="00D921D2"/>
    <w:rsid w:val="00DB1962"/>
    <w:rsid w:val="00DB63C9"/>
    <w:rsid w:val="00E00466"/>
    <w:rsid w:val="00E65081"/>
    <w:rsid w:val="00E7212D"/>
    <w:rsid w:val="00E801EA"/>
    <w:rsid w:val="00E94408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975ED"/>
  <w15:chartTrackingRefBased/>
  <w15:docId w15:val="{40BA641C-C9B9-446A-88DD-8D89AF4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4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C4E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5CB6"/>
  </w:style>
  <w:style w:type="paragraph" w:styleId="Zpat">
    <w:name w:val="footer"/>
    <w:basedOn w:val="Normln"/>
    <w:link w:val="ZpatChar"/>
    <w:uiPriority w:val="99"/>
    <w:unhideWhenUsed/>
    <w:rsid w:val="0075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5CB6"/>
  </w:style>
  <w:style w:type="character" w:styleId="Hypertextovodkaz">
    <w:name w:val="Hyperlink"/>
    <w:basedOn w:val="Standardnpsmoodstavce"/>
    <w:uiPriority w:val="99"/>
    <w:unhideWhenUsed/>
    <w:rsid w:val="00755C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5CB6"/>
    <w:rPr>
      <w:color w:val="605E5C"/>
      <w:shd w:val="clear" w:color="auto" w:fill="E1DFDD"/>
    </w:rPr>
  </w:style>
  <w:style w:type="paragraph" w:customStyle="1" w:styleId="Msto">
    <w:name w:val="Místo"/>
    <w:basedOn w:val="Normln"/>
    <w:uiPriority w:val="3"/>
    <w:qFormat/>
    <w:rsid w:val="00393036"/>
    <w:pPr>
      <w:pBdr>
        <w:left w:val="dotted" w:sz="2" w:space="2" w:color="FFFFFF" w:themeColor="background1"/>
        <w:bottom w:val="dotted" w:sz="2" w:space="15" w:color="44546A" w:themeColor="text2"/>
        <w:right w:val="dotted" w:sz="2" w:space="2" w:color="FFFFFF" w:themeColor="background1"/>
      </w:pBdr>
      <w:spacing w:after="400" w:line="228" w:lineRule="auto"/>
      <w:ind w:left="101" w:right="101"/>
      <w:contextualSpacing/>
    </w:pPr>
    <w:rPr>
      <w:smallCaps/>
      <w:color w:val="44546A" w:themeColor="text2"/>
      <w:sz w:val="36"/>
      <w:szCs w:val="20"/>
      <w:lang w:val="en-US" w:eastAsia="ja-JP"/>
    </w:rPr>
  </w:style>
  <w:style w:type="table" w:styleId="Tabulkasmkou4zvraznn5">
    <w:name w:val="Grid Table 4 Accent 5"/>
    <w:basedOn w:val="Normlntabulka"/>
    <w:uiPriority w:val="49"/>
    <w:rsid w:val="0034012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4012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tednstnovn1zvraznn1">
    <w:name w:val="Medium Shading 1 Accent 1"/>
    <w:basedOn w:val="Normlntabulka"/>
    <w:uiPriority w:val="63"/>
    <w:rsid w:val="003401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E9440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E944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E944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ulkasmkou4zvraznn4">
    <w:name w:val="Grid Table 4 Accent 4"/>
    <w:basedOn w:val="Normlntabulka"/>
    <w:uiPriority w:val="49"/>
    <w:rsid w:val="00DB196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7zvraznn4">
    <w:name w:val="List Table 7 Colorful Accent 4"/>
    <w:basedOn w:val="Normlntabulka"/>
    <w:uiPriority w:val="52"/>
    <w:rsid w:val="00DB196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4">
    <w:name w:val="Grid Table 5 Dark Accent 4"/>
    <w:basedOn w:val="Normlntabulka"/>
    <w:uiPriority w:val="50"/>
    <w:rsid w:val="00DB19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Svtltabulkaseznamu1zvraznn4">
    <w:name w:val="List Table 1 Light Accent 4"/>
    <w:basedOn w:val="Normlntabulka"/>
    <w:uiPriority w:val="46"/>
    <w:rsid w:val="004478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Prosttabulka4">
    <w:name w:val="Plain Table 4"/>
    <w:basedOn w:val="Normlntabulka"/>
    <w:uiPriority w:val="44"/>
    <w:rsid w:val="004478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32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hyperlink" Target="https://cesnet.zoom.us/j/98660879449?pwd=1lGOaXPdmaLPaCZSctMbjpUAs4waGC.1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hyperlink" Target="https://cesnet.zoom.us/j/93219065173?pwd=P1DEKvmD2ahnUaOZCLSybUvBiv4rJe.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FB0C-67BB-4900-9C07-EDEC7E05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Vitaskova Katerina</dc:creator>
  <cp:keywords/>
  <dc:description/>
  <cp:lastModifiedBy>Vitaskova Katerina</cp:lastModifiedBy>
  <cp:revision>3</cp:revision>
  <cp:lastPrinted>2026-04-13T18:09:00Z</cp:lastPrinted>
  <dcterms:created xsi:type="dcterms:W3CDTF">2026-04-13T18:08:00Z</dcterms:created>
  <dcterms:modified xsi:type="dcterms:W3CDTF">2026-04-13T18:13:00Z</dcterms:modified>
</cp:coreProperties>
</file>